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keepLines/>
        <w:numPr>
          <w:numId w:val="0"/>
        </w:numPr>
        <w:spacing w:after="240" w:afterLines="100" w:line="360" w:lineRule="auto"/>
        <w:ind w:leftChars="0"/>
        <w:outlineLvl w:val="1"/>
        <w:rPr>
          <w:rFonts w:ascii="宋体" w:hAnsi="宋体" w:eastAsia="宋体"/>
          <w:b/>
          <w:bCs/>
          <w:sz w:val="24"/>
          <w:szCs w:val="24"/>
        </w:rPr>
      </w:pPr>
      <w:bookmarkStart w:id="2" w:name="_GoBack"/>
      <w:bookmarkStart w:id="0" w:name="_Hlk130221285"/>
      <w:r>
        <w:rPr>
          <w:rFonts w:hint="eastAsia" w:ascii="宋体" w:hAnsi="宋体" w:eastAsia="宋体"/>
          <w:b/>
          <w:bCs/>
          <w:sz w:val="24"/>
          <w:szCs w:val="24"/>
          <w:lang w:eastAsia="zh-CN"/>
        </w:rPr>
        <w:t>附件：</w:t>
      </w:r>
      <w:r>
        <w:rPr>
          <w:rFonts w:hint="eastAsia" w:ascii="宋体" w:hAnsi="宋体" w:eastAsia="宋体"/>
          <w:b/>
          <w:bCs/>
          <w:sz w:val="24"/>
          <w:szCs w:val="24"/>
        </w:rPr>
        <w:t>前置处方审核系统技术规格及要求</w:t>
      </w:r>
    </w:p>
    <w:bookmarkEnd w:id="2"/>
    <w:tbl>
      <w:tblPr>
        <w:tblStyle w:val="1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21"/>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系统名称</w:t>
            </w: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功能模块</w:t>
            </w:r>
          </w:p>
        </w:tc>
        <w:tc>
          <w:tcPr>
            <w:tcW w:w="6108"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pStyle w:val="25"/>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前置处方审核系</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统</w:t>
            </w: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审方时机和过程</w:t>
            </w:r>
          </w:p>
        </w:tc>
        <w:tc>
          <w:tcPr>
            <w:tcW w:w="6108" w:type="dxa"/>
            <w:vAlign w:val="center"/>
          </w:tcPr>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审方干预功能</w:t>
            </w:r>
          </w:p>
        </w:tc>
        <w:tc>
          <w:tcPr>
            <w:tcW w:w="6108" w:type="dxa"/>
            <w:vAlign w:val="center"/>
          </w:tcPr>
          <w:p>
            <w:pPr>
              <w:pStyle w:val="4"/>
              <w:spacing w:line="240" w:lineRule="auto"/>
              <w:rPr>
                <w:rFonts w:hint="eastAsia" w:ascii="仿宋_GB2312" w:hAnsi="仿宋_GB2312" w:eastAsia="仿宋_GB2312" w:cs="仿宋_GB2312"/>
                <w:b w:val="0"/>
                <w:bCs w:val="0"/>
                <w:sz w:val="24"/>
                <w:szCs w:val="24"/>
              </w:rPr>
            </w:pPr>
            <w:bookmarkStart w:id="1" w:name="_Hlk109921512"/>
            <w:r>
              <w:rPr>
                <w:rFonts w:hint="eastAsia" w:ascii="仿宋_GB2312" w:hAnsi="仿宋_GB2312" w:eastAsia="仿宋_GB2312" w:cs="仿宋_GB2312"/>
                <w:b w:val="0"/>
                <w:bCs w:val="0"/>
                <w:sz w:val="24"/>
                <w:szCs w:val="24"/>
              </w:rPr>
              <w:t>1、药师审查时，可在审查界面一体化查看当前处方（医嘱）历史干预记录，如医生操作、用药理由等。</w:t>
            </w:r>
          </w:p>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2、药师审查时可查看当前处方（医嘱）历史修改版本信息。</w:t>
            </w:r>
          </w:p>
          <w:bookmarkEnd w:id="1"/>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3、药师可选择审核意见中的重点文字变色处理后发给医生。药师还可预设常用问题模板。</w:t>
            </w:r>
          </w:p>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4、药师可以根据不同任务情况选择医生处方（医嘱）直接双签通过还是需要药师复核。</w:t>
            </w:r>
          </w:p>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5、若一张处方（医嘱）通过前有多个修改版本，系统可以标记每个版本的处置状态。</w:t>
            </w:r>
          </w:p>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6、系统支持根据医生提交至药师处的中药处方智能检索近似经典方剂供药师参考。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质量评价功能</w:t>
            </w:r>
          </w:p>
        </w:tc>
        <w:tc>
          <w:tcPr>
            <w:tcW w:w="6108" w:type="dxa"/>
            <w:vAlign w:val="center"/>
          </w:tcPr>
          <w:p>
            <w:pPr>
              <w:pStyle w:val="4"/>
              <w:spacing w:line="24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1、系统提供多种筛选方案设置功能，进行待评价任务筛选。评价人可对每个任务输入审核意见并打分。系统可自动生成任务评分表，并可导出到Excel。</w:t>
            </w:r>
          </w:p>
          <w:p>
            <w:pPr>
              <w:pStyle w:val="4"/>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2、评价人可评估历史审核任务并设置问题推荐处置方案，供审方药师审核同一问题时参考。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审方干预自定义功能</w:t>
            </w:r>
          </w:p>
        </w:tc>
        <w:tc>
          <w:tcPr>
            <w:tcW w:w="6108" w:type="dxa"/>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1、用户可将任意科室、医生、患者、疾病、药品设置为重点关注，可按科室、医生、患者、疾病、药品、问题类型、警示级别多条件组合设置重点关注，包含重点关注信息的处方由药师进行全面审查。</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2、用户可设置双盲审方、单盲审方，在需要时隐藏医生、药师信息。</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3、用户可根据使用习惯进行个性化设置，如任务提示音（支持上传），处置按钮顺序及样式，审方界面字体及颜色，发送给医生的常用语等。</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4、用户可设置自动干预模式，并设置医生填写用药理由的模式。药师不在岗时，系统自动干预，医生填写用药理由后方可执行，支持全院和分科室设置。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患者信息查看</w:t>
            </w:r>
          </w:p>
        </w:tc>
        <w:tc>
          <w:tcPr>
            <w:tcW w:w="6108" w:type="dxa"/>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1、药师审方界面：可查看患者基本信息、患者过敏史、手术信息、检验检查信息、会诊信息、病程记录，检验结果异常项可单独显示。可链接EMR系统查看患者详细信息。</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2、可标记门诊特殊病人。</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3、可标记慢病处方。</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4、药师审查时可查看当前患者的其他处方。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系统审查</w:t>
            </w:r>
          </w:p>
        </w:tc>
        <w:tc>
          <w:tcPr>
            <w:tcW w:w="6108" w:type="dxa"/>
            <w:vAlign w:val="center"/>
          </w:tcPr>
          <w:p>
            <w:pPr>
              <w:pStyle w:val="25"/>
              <w:ind w:firstLine="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系统审查项目、规则等应与医院当前在用医生端审方系统保持一致，并能实现无缝对接，即药师端可查看医生端审方系统的详细审查结果信息，同时药师审核问题标准可按医生端审方系统的审查项目和问题级别进行设置。审查项目包括：</w:t>
            </w:r>
          </w:p>
          <w:p>
            <w:pPr>
              <w:pStyle w:val="25"/>
              <w:numPr>
                <w:ilvl w:val="0"/>
                <w:numId w:val="2"/>
              </w:numPr>
              <w:ind w:left="420" w:hanging="42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剂量审查：能审查肝肾功能不全患者的给药剂量是否在药品厂家说明书推荐范围内。</w:t>
            </w:r>
          </w:p>
          <w:p>
            <w:pPr>
              <w:pStyle w:val="25"/>
              <w:numPr>
                <w:ilvl w:val="0"/>
                <w:numId w:val="2"/>
              </w:numPr>
              <w:ind w:left="420" w:hanging="42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适应症审查：根据患者的疾病诊断信息、血压、体温等，审查处方（医嘱）中药品的适应症是否与患者的疾病情况相符。</w:t>
            </w:r>
          </w:p>
          <w:p>
            <w:pPr>
              <w:pStyle w:val="25"/>
              <w:numPr>
                <w:ilvl w:val="0"/>
                <w:numId w:val="2"/>
              </w:numPr>
              <w:ind w:left="420" w:hanging="42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越权用药审查：审查医生开出的处方药品是否在其可以使用的权限范围内，如监控医生越级使用抗菌药物、越级使用特殊管制药品等。可允许住院医生越权开具不超过一日量的特殊级抗菌药物。</w:t>
            </w:r>
          </w:p>
          <w:p>
            <w:pPr>
              <w:pStyle w:val="25"/>
              <w:numPr>
                <w:ilvl w:val="0"/>
                <w:numId w:val="2"/>
              </w:numPr>
              <w:ind w:left="420" w:hanging="42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围术期用药审查：审查在围手术期内使用抗菌药物的品种是否合理，使用抗菌药物的时机和时限是否合理。</w:t>
            </w:r>
          </w:p>
          <w:p>
            <w:pPr>
              <w:pStyle w:val="25"/>
              <w:numPr>
                <w:ilvl w:val="0"/>
                <w:numId w:val="2"/>
              </w:numPr>
              <w:ind w:left="420" w:hanging="420"/>
              <w:rPr>
                <w:rFonts w:hint="eastAsia" w:ascii="仿宋_GB2312" w:hAnsi="仿宋_GB2312" w:eastAsia="仿宋_GB2312" w:cs="仿宋_GB2312"/>
                <w:bCs/>
                <w:color w:val="FF0000"/>
                <w:sz w:val="24"/>
                <w:szCs w:val="24"/>
              </w:rPr>
            </w:pPr>
            <w:r>
              <w:rPr>
                <w:rFonts w:hint="eastAsia" w:ascii="仿宋_GB2312" w:hAnsi="仿宋_GB2312" w:eastAsia="仿宋_GB2312" w:cs="仿宋_GB2312"/>
                <w:bCs/>
                <w:sz w:val="24"/>
                <w:szCs w:val="24"/>
              </w:rPr>
              <w:t>细菌耐药率提示：对医生处方（医嘱）中药品的本院耐药情况进行提示包括哪些细菌对处方药品耐药和耐药率。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统计分析</w:t>
            </w:r>
          </w:p>
        </w:tc>
        <w:tc>
          <w:tcPr>
            <w:tcW w:w="6108" w:type="dxa"/>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1、可以分别统计门诊、住院任务的审核率、干预率、合格率等重要指标，并可提供统计图。可按照科室、医生、药品、药师、药物类进行干预情况分类统计。</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2、可以统计每个药师的监测时长、审核工作量、干预工作量和干预有效率，并可提供统计图。</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3、可以提供不合理问题统计分析，支持按时间、问题类型、警示等级等条件进行统计，并可生成统计图。可以查看在人工审方时药师主动添加的问题的发生次数、发生率。</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4、可以分科室、医生、药品、问题类型提供干预效果追踪，并以统计图的方式体现干预效果。</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5、可按不同的处方（医嘱）通过状态进行统计，并可生成统计图。</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6、医生端可通过用药自查，查看自身任务的审核干预相关统计数据。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大屏展示功能</w:t>
            </w:r>
          </w:p>
        </w:tc>
        <w:tc>
          <w:tcPr>
            <w:tcW w:w="6108" w:type="dxa"/>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系统应支持将重要审方指标通过图表在用户大屏上展示。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pStyle w:val="25"/>
              <w:ind w:firstLine="0"/>
              <w:rPr>
                <w:rFonts w:hint="eastAsia" w:ascii="仿宋_GB2312" w:hAnsi="仿宋_GB2312" w:eastAsia="仿宋_GB2312" w:cs="仿宋_GB2312"/>
                <w:sz w:val="24"/>
                <w:szCs w:val="24"/>
              </w:rPr>
            </w:pPr>
          </w:p>
        </w:tc>
        <w:tc>
          <w:tcPr>
            <w:tcW w:w="1521"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108" w:type="dxa"/>
            <w:vAlign w:val="center"/>
          </w:tcPr>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1、软件技术的要求</w:t>
            </w:r>
            <w:r>
              <w:rPr>
                <w:rFonts w:hint="eastAsia" w:ascii="仿宋_GB2312" w:hAnsi="仿宋_GB2312" w:eastAsia="仿宋_GB2312" w:cs="仿宋_GB2312"/>
                <w:bCs/>
                <w:sz w:val="24"/>
                <w:szCs w:val="24"/>
              </w:rPr>
              <w:tab/>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1.1</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“系统”应具有良好的稳定性、兼容性、安全性。</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“系统”应具有良好的架构，易于扩展和维护。</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1.3</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与医院其它系统的集成：“系统”应提供可集成到医院其它系统的标准接口，能在Win XP / Win 7 / Windows Vista简体中文操作系统平台上运行。接口应成熟、稳定，集成方便。</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1.4</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使用要求：界面友好，操作方便，结果清晰明了，允许操作使用人员根据自己的习惯对相关功能进行个性化设置；“系统”运行速度快，无明显的并发延迟。</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2、售后服务要求</w:t>
            </w:r>
            <w:r>
              <w:rPr>
                <w:rFonts w:hint="eastAsia" w:ascii="仿宋_GB2312" w:hAnsi="仿宋_GB2312" w:eastAsia="仿宋_GB2312" w:cs="仿宋_GB2312"/>
                <w:bCs/>
                <w:sz w:val="24"/>
                <w:szCs w:val="24"/>
              </w:rPr>
              <w:tab/>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2.1</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有专业的售后服务工程师，能为医院提供及时的售后服务，解决医院在“系统”使用中遇到的问题。</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2.2</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培训：在“系统”安装实施完成并正式交付医院使用之前，负责培训医院相关的操作使用人员，保证“系统”的使用效果。</w:t>
            </w:r>
          </w:p>
          <w:p>
            <w:pPr>
              <w:spacing w:line="24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2.3</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系统实施完成后，可提供详细的产品说明、操作规程、维护方法等相关技术资料。</w:t>
            </w:r>
          </w:p>
        </w:tc>
      </w:tr>
    </w:tbl>
    <w:p>
      <w:pPr>
        <w:snapToGrid w:val="0"/>
      </w:pPr>
    </w:p>
    <w:p>
      <w:pPr>
        <w:snapToGrid w:val="0"/>
      </w:pPr>
    </w:p>
    <w:bookmarkEnd w:id="0"/>
    <w:p>
      <w:pPr>
        <w:spacing w:line="240" w:lineRule="auto"/>
        <w:jc w:val="both"/>
        <w:rPr>
          <w:rFonts w:eastAsiaTheme="minorEastAsia"/>
          <w:sz w:val="21"/>
        </w:rPr>
      </w:pPr>
    </w:p>
    <w:sectPr>
      <w:footerReference r:id="rId3" w:type="first"/>
      <w:pgSz w:w="11906" w:h="16838"/>
      <w:pgMar w:top="1440" w:right="1800" w:bottom="1440" w:left="1800"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336"/>
    <w:multiLevelType w:val="multilevel"/>
    <w:tmpl w:val="07BC6336"/>
    <w:lvl w:ilvl="0" w:tentative="0">
      <w:start w:val="1"/>
      <w:numFmt w:val="decimal"/>
      <w:lvlText w:val="（%1）"/>
      <w:lvlJc w:val="left"/>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DC0987"/>
    <w:multiLevelType w:val="multilevel"/>
    <w:tmpl w:val="43DC0987"/>
    <w:lvl w:ilvl="0" w:tentative="0">
      <w:start w:val="1"/>
      <w:numFmt w:val="decimal"/>
      <w:lvlText w:val="%1."/>
      <w:lvlJc w:val="left"/>
      <w:rPr>
        <w:rFonts w:ascii="仿宋" w:hAnsi="仿宋" w:eastAsia="仿宋"/>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0" w:firstLine="0"/>
      </w:pPr>
      <w:rPr>
        <w:rFonts w:hint="eastAsia" w:ascii="仿宋" w:hAnsi="仿宋" w:eastAsia="仿宋"/>
        <w:b/>
        <w:color w:val="auto"/>
      </w:rPr>
    </w:lvl>
    <w:lvl w:ilvl="2" w:tentative="0">
      <w:start w:val="1"/>
      <w:numFmt w:val="decimal"/>
      <w:lvlText w:val="%1.%2.%3."/>
      <w:lvlJc w:val="left"/>
      <w:pPr>
        <w:ind w:left="0" w:firstLine="0"/>
      </w:pPr>
      <w:rPr>
        <w:rFonts w:hint="eastAsia" w:ascii="仿宋" w:hAnsi="仿宋" w:eastAsia="仿宋"/>
      </w:rPr>
    </w:lvl>
    <w:lvl w:ilvl="3" w:tentative="0">
      <w:start w:val="1"/>
      <w:numFmt w:val="decimal"/>
      <w:pStyle w:val="6"/>
      <w:lvlText w:val="%1.%2.%3.%4."/>
      <w:lvlJc w:val="left"/>
      <w:pPr>
        <w:ind w:left="0" w:firstLine="0"/>
      </w:pPr>
      <w:rPr>
        <w:rFonts w:hint="eastAsia" w:ascii="仿宋" w:hAnsi="仿宋" w:eastAsia="仿宋"/>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2E"/>
    <w:rsid w:val="000020A1"/>
    <w:rsid w:val="00003A12"/>
    <w:rsid w:val="00007553"/>
    <w:rsid w:val="000134C7"/>
    <w:rsid w:val="000161AC"/>
    <w:rsid w:val="00021C22"/>
    <w:rsid w:val="00022001"/>
    <w:rsid w:val="000471DE"/>
    <w:rsid w:val="00063A8F"/>
    <w:rsid w:val="00064C2E"/>
    <w:rsid w:val="00074DD3"/>
    <w:rsid w:val="00075931"/>
    <w:rsid w:val="000844FC"/>
    <w:rsid w:val="000913BE"/>
    <w:rsid w:val="00092C90"/>
    <w:rsid w:val="0009460B"/>
    <w:rsid w:val="000A073A"/>
    <w:rsid w:val="000A4DDF"/>
    <w:rsid w:val="000A54B1"/>
    <w:rsid w:val="000A5F1C"/>
    <w:rsid w:val="000A6551"/>
    <w:rsid w:val="000A65AF"/>
    <w:rsid w:val="000B3026"/>
    <w:rsid w:val="000B4451"/>
    <w:rsid w:val="000C3358"/>
    <w:rsid w:val="000C6452"/>
    <w:rsid w:val="000C64FF"/>
    <w:rsid w:val="000D268B"/>
    <w:rsid w:val="000E7452"/>
    <w:rsid w:val="000F2518"/>
    <w:rsid w:val="000F569B"/>
    <w:rsid w:val="000F5F18"/>
    <w:rsid w:val="000F66F7"/>
    <w:rsid w:val="0010356A"/>
    <w:rsid w:val="00106200"/>
    <w:rsid w:val="00122C1E"/>
    <w:rsid w:val="001235F1"/>
    <w:rsid w:val="00124CD2"/>
    <w:rsid w:val="00125893"/>
    <w:rsid w:val="00127361"/>
    <w:rsid w:val="00137A6F"/>
    <w:rsid w:val="00150588"/>
    <w:rsid w:val="001570D7"/>
    <w:rsid w:val="0018168E"/>
    <w:rsid w:val="00186C56"/>
    <w:rsid w:val="00187E45"/>
    <w:rsid w:val="001908FE"/>
    <w:rsid w:val="00197919"/>
    <w:rsid w:val="001A2657"/>
    <w:rsid w:val="001A26BB"/>
    <w:rsid w:val="001A7783"/>
    <w:rsid w:val="001B30FA"/>
    <w:rsid w:val="001B5503"/>
    <w:rsid w:val="001C014E"/>
    <w:rsid w:val="001C6177"/>
    <w:rsid w:val="001D084D"/>
    <w:rsid w:val="001D0ECA"/>
    <w:rsid w:val="001D157A"/>
    <w:rsid w:val="001D4D52"/>
    <w:rsid w:val="001E56D6"/>
    <w:rsid w:val="001F4134"/>
    <w:rsid w:val="001F4FBD"/>
    <w:rsid w:val="00212B4F"/>
    <w:rsid w:val="0023256D"/>
    <w:rsid w:val="00234C4A"/>
    <w:rsid w:val="00244951"/>
    <w:rsid w:val="00245CC9"/>
    <w:rsid w:val="00245CE8"/>
    <w:rsid w:val="00250FC0"/>
    <w:rsid w:val="002525D4"/>
    <w:rsid w:val="00261D14"/>
    <w:rsid w:val="002705AF"/>
    <w:rsid w:val="00277969"/>
    <w:rsid w:val="00277E2B"/>
    <w:rsid w:val="00282423"/>
    <w:rsid w:val="002838A6"/>
    <w:rsid w:val="00283C03"/>
    <w:rsid w:val="0028462F"/>
    <w:rsid w:val="0029512B"/>
    <w:rsid w:val="002A0893"/>
    <w:rsid w:val="002A6B49"/>
    <w:rsid w:val="002B5A34"/>
    <w:rsid w:val="002C69C4"/>
    <w:rsid w:val="002C7726"/>
    <w:rsid w:val="002D4DDE"/>
    <w:rsid w:val="002E5EBF"/>
    <w:rsid w:val="002F7329"/>
    <w:rsid w:val="0030545F"/>
    <w:rsid w:val="003126B3"/>
    <w:rsid w:val="0031310B"/>
    <w:rsid w:val="003259E6"/>
    <w:rsid w:val="00325B55"/>
    <w:rsid w:val="003360EF"/>
    <w:rsid w:val="003368FC"/>
    <w:rsid w:val="0034386E"/>
    <w:rsid w:val="00345DF3"/>
    <w:rsid w:val="00346F47"/>
    <w:rsid w:val="00351AD4"/>
    <w:rsid w:val="00364128"/>
    <w:rsid w:val="00384D1C"/>
    <w:rsid w:val="003A215F"/>
    <w:rsid w:val="003A49C8"/>
    <w:rsid w:val="003B02F3"/>
    <w:rsid w:val="003B63BC"/>
    <w:rsid w:val="003E38E7"/>
    <w:rsid w:val="003E7AFD"/>
    <w:rsid w:val="003F4456"/>
    <w:rsid w:val="003F77A3"/>
    <w:rsid w:val="00403523"/>
    <w:rsid w:val="00414562"/>
    <w:rsid w:val="00417881"/>
    <w:rsid w:val="00425559"/>
    <w:rsid w:val="00436685"/>
    <w:rsid w:val="00436E9C"/>
    <w:rsid w:val="00445571"/>
    <w:rsid w:val="0044657A"/>
    <w:rsid w:val="00454B5A"/>
    <w:rsid w:val="00454C98"/>
    <w:rsid w:val="004600D3"/>
    <w:rsid w:val="00460C98"/>
    <w:rsid w:val="00481E9E"/>
    <w:rsid w:val="004A203F"/>
    <w:rsid w:val="004A571B"/>
    <w:rsid w:val="004B1585"/>
    <w:rsid w:val="004B43E1"/>
    <w:rsid w:val="004B497E"/>
    <w:rsid w:val="004C01F6"/>
    <w:rsid w:val="004C02EA"/>
    <w:rsid w:val="004C249F"/>
    <w:rsid w:val="004C521A"/>
    <w:rsid w:val="004D3D91"/>
    <w:rsid w:val="004D3DE5"/>
    <w:rsid w:val="004D410A"/>
    <w:rsid w:val="004E075B"/>
    <w:rsid w:val="004E37ED"/>
    <w:rsid w:val="004F4959"/>
    <w:rsid w:val="00500CF8"/>
    <w:rsid w:val="005015CD"/>
    <w:rsid w:val="005038E4"/>
    <w:rsid w:val="00510FE1"/>
    <w:rsid w:val="0051167C"/>
    <w:rsid w:val="005128E3"/>
    <w:rsid w:val="00513717"/>
    <w:rsid w:val="00513D2A"/>
    <w:rsid w:val="00534AF3"/>
    <w:rsid w:val="005350CF"/>
    <w:rsid w:val="0054717C"/>
    <w:rsid w:val="0056691D"/>
    <w:rsid w:val="0057014E"/>
    <w:rsid w:val="005849D9"/>
    <w:rsid w:val="005879F5"/>
    <w:rsid w:val="00593A91"/>
    <w:rsid w:val="005A1094"/>
    <w:rsid w:val="005A2448"/>
    <w:rsid w:val="005B3C64"/>
    <w:rsid w:val="005C11F8"/>
    <w:rsid w:val="005C3257"/>
    <w:rsid w:val="005D4A53"/>
    <w:rsid w:val="005D5573"/>
    <w:rsid w:val="005E30EA"/>
    <w:rsid w:val="005E5022"/>
    <w:rsid w:val="005E6114"/>
    <w:rsid w:val="005F069D"/>
    <w:rsid w:val="005F1574"/>
    <w:rsid w:val="0061558D"/>
    <w:rsid w:val="00615D91"/>
    <w:rsid w:val="00621191"/>
    <w:rsid w:val="006221CF"/>
    <w:rsid w:val="00624324"/>
    <w:rsid w:val="00645260"/>
    <w:rsid w:val="00656880"/>
    <w:rsid w:val="00656886"/>
    <w:rsid w:val="00657BE4"/>
    <w:rsid w:val="0066771A"/>
    <w:rsid w:val="006677A5"/>
    <w:rsid w:val="0067046A"/>
    <w:rsid w:val="00674169"/>
    <w:rsid w:val="0068702D"/>
    <w:rsid w:val="006954C8"/>
    <w:rsid w:val="006A3293"/>
    <w:rsid w:val="006B2CB1"/>
    <w:rsid w:val="006C6B45"/>
    <w:rsid w:val="006C750A"/>
    <w:rsid w:val="006D0597"/>
    <w:rsid w:val="006D07A1"/>
    <w:rsid w:val="006E6CB0"/>
    <w:rsid w:val="006F56B0"/>
    <w:rsid w:val="00712768"/>
    <w:rsid w:val="007237F3"/>
    <w:rsid w:val="00741DCA"/>
    <w:rsid w:val="007469EE"/>
    <w:rsid w:val="00756EF4"/>
    <w:rsid w:val="007605F9"/>
    <w:rsid w:val="00771165"/>
    <w:rsid w:val="007743AA"/>
    <w:rsid w:val="00774D78"/>
    <w:rsid w:val="00782358"/>
    <w:rsid w:val="0078703A"/>
    <w:rsid w:val="00787C5F"/>
    <w:rsid w:val="007C2FFF"/>
    <w:rsid w:val="007C6FFA"/>
    <w:rsid w:val="007C7BF2"/>
    <w:rsid w:val="007D5ED1"/>
    <w:rsid w:val="007D619F"/>
    <w:rsid w:val="007D6880"/>
    <w:rsid w:val="007F5979"/>
    <w:rsid w:val="00802D51"/>
    <w:rsid w:val="0080710A"/>
    <w:rsid w:val="00807EA4"/>
    <w:rsid w:val="008145C7"/>
    <w:rsid w:val="00816E02"/>
    <w:rsid w:val="00831BCF"/>
    <w:rsid w:val="0083297B"/>
    <w:rsid w:val="008442E8"/>
    <w:rsid w:val="00844D60"/>
    <w:rsid w:val="00864E47"/>
    <w:rsid w:val="00873951"/>
    <w:rsid w:val="008748F8"/>
    <w:rsid w:val="00890CA1"/>
    <w:rsid w:val="0089243F"/>
    <w:rsid w:val="0089250D"/>
    <w:rsid w:val="008963F4"/>
    <w:rsid w:val="008A358A"/>
    <w:rsid w:val="008A393C"/>
    <w:rsid w:val="008A6748"/>
    <w:rsid w:val="008A6C09"/>
    <w:rsid w:val="008B2B6E"/>
    <w:rsid w:val="008B412D"/>
    <w:rsid w:val="008C3B0C"/>
    <w:rsid w:val="008D220C"/>
    <w:rsid w:val="008D4914"/>
    <w:rsid w:val="008D54E1"/>
    <w:rsid w:val="008E0AD6"/>
    <w:rsid w:val="008F11B6"/>
    <w:rsid w:val="008F1570"/>
    <w:rsid w:val="0090759E"/>
    <w:rsid w:val="00907F10"/>
    <w:rsid w:val="009103F7"/>
    <w:rsid w:val="00911F4A"/>
    <w:rsid w:val="00917C5F"/>
    <w:rsid w:val="00922C63"/>
    <w:rsid w:val="00924555"/>
    <w:rsid w:val="00924B50"/>
    <w:rsid w:val="00933810"/>
    <w:rsid w:val="00936D15"/>
    <w:rsid w:val="00942814"/>
    <w:rsid w:val="00943A14"/>
    <w:rsid w:val="00944BE2"/>
    <w:rsid w:val="009463B0"/>
    <w:rsid w:val="00946FDC"/>
    <w:rsid w:val="00951C8C"/>
    <w:rsid w:val="0095730B"/>
    <w:rsid w:val="00957CA0"/>
    <w:rsid w:val="00964141"/>
    <w:rsid w:val="009641D3"/>
    <w:rsid w:val="00971834"/>
    <w:rsid w:val="00972CA3"/>
    <w:rsid w:val="00983518"/>
    <w:rsid w:val="00991337"/>
    <w:rsid w:val="009A1C59"/>
    <w:rsid w:val="009B5237"/>
    <w:rsid w:val="009D7C65"/>
    <w:rsid w:val="009E0809"/>
    <w:rsid w:val="009E6F63"/>
    <w:rsid w:val="009F04CE"/>
    <w:rsid w:val="009F431B"/>
    <w:rsid w:val="009F5E08"/>
    <w:rsid w:val="00A04891"/>
    <w:rsid w:val="00A0768A"/>
    <w:rsid w:val="00A2030C"/>
    <w:rsid w:val="00A352F7"/>
    <w:rsid w:val="00A37D22"/>
    <w:rsid w:val="00A54D9A"/>
    <w:rsid w:val="00A60C11"/>
    <w:rsid w:val="00A66E61"/>
    <w:rsid w:val="00A6753C"/>
    <w:rsid w:val="00A7259C"/>
    <w:rsid w:val="00A734AA"/>
    <w:rsid w:val="00A82301"/>
    <w:rsid w:val="00A90F58"/>
    <w:rsid w:val="00A9552E"/>
    <w:rsid w:val="00A958BF"/>
    <w:rsid w:val="00A96E3C"/>
    <w:rsid w:val="00AB4FF5"/>
    <w:rsid w:val="00AB5B0C"/>
    <w:rsid w:val="00AB77DD"/>
    <w:rsid w:val="00AB7A1B"/>
    <w:rsid w:val="00AC5337"/>
    <w:rsid w:val="00AD07D2"/>
    <w:rsid w:val="00AE1D84"/>
    <w:rsid w:val="00AE75EF"/>
    <w:rsid w:val="00B04A34"/>
    <w:rsid w:val="00B064DA"/>
    <w:rsid w:val="00B10854"/>
    <w:rsid w:val="00B12E71"/>
    <w:rsid w:val="00B25A18"/>
    <w:rsid w:val="00B2727F"/>
    <w:rsid w:val="00B32F6B"/>
    <w:rsid w:val="00B35A20"/>
    <w:rsid w:val="00B64F2D"/>
    <w:rsid w:val="00B70220"/>
    <w:rsid w:val="00B709C6"/>
    <w:rsid w:val="00B74F81"/>
    <w:rsid w:val="00B87DA6"/>
    <w:rsid w:val="00B91600"/>
    <w:rsid w:val="00BA047C"/>
    <w:rsid w:val="00BA365F"/>
    <w:rsid w:val="00BA7F5F"/>
    <w:rsid w:val="00BB2E00"/>
    <w:rsid w:val="00BB3D48"/>
    <w:rsid w:val="00BB72DF"/>
    <w:rsid w:val="00BC068D"/>
    <w:rsid w:val="00BD34A1"/>
    <w:rsid w:val="00BF05E0"/>
    <w:rsid w:val="00BF3A24"/>
    <w:rsid w:val="00C037A8"/>
    <w:rsid w:val="00C11FBA"/>
    <w:rsid w:val="00C2080A"/>
    <w:rsid w:val="00C275A3"/>
    <w:rsid w:val="00C27E9D"/>
    <w:rsid w:val="00C4387C"/>
    <w:rsid w:val="00C536EF"/>
    <w:rsid w:val="00C54DCB"/>
    <w:rsid w:val="00C5670E"/>
    <w:rsid w:val="00C6054C"/>
    <w:rsid w:val="00C64AF9"/>
    <w:rsid w:val="00C657F5"/>
    <w:rsid w:val="00C75517"/>
    <w:rsid w:val="00C83C5E"/>
    <w:rsid w:val="00C90079"/>
    <w:rsid w:val="00C9173C"/>
    <w:rsid w:val="00C95099"/>
    <w:rsid w:val="00C96129"/>
    <w:rsid w:val="00CA1387"/>
    <w:rsid w:val="00CA20B7"/>
    <w:rsid w:val="00CA4C54"/>
    <w:rsid w:val="00CB037C"/>
    <w:rsid w:val="00CB5C92"/>
    <w:rsid w:val="00CC6CB0"/>
    <w:rsid w:val="00CD63F3"/>
    <w:rsid w:val="00CE0248"/>
    <w:rsid w:val="00CE0357"/>
    <w:rsid w:val="00CE11AF"/>
    <w:rsid w:val="00CE6073"/>
    <w:rsid w:val="00CF198E"/>
    <w:rsid w:val="00D00ACA"/>
    <w:rsid w:val="00D044C6"/>
    <w:rsid w:val="00D2321C"/>
    <w:rsid w:val="00D52727"/>
    <w:rsid w:val="00D5407C"/>
    <w:rsid w:val="00D54B5A"/>
    <w:rsid w:val="00D551C5"/>
    <w:rsid w:val="00D6050D"/>
    <w:rsid w:val="00D61FA4"/>
    <w:rsid w:val="00D705B7"/>
    <w:rsid w:val="00D7107E"/>
    <w:rsid w:val="00D831B6"/>
    <w:rsid w:val="00DA427D"/>
    <w:rsid w:val="00DB4465"/>
    <w:rsid w:val="00DC02E8"/>
    <w:rsid w:val="00DC7F16"/>
    <w:rsid w:val="00DD7073"/>
    <w:rsid w:val="00DE05CB"/>
    <w:rsid w:val="00DE30F4"/>
    <w:rsid w:val="00DF28EB"/>
    <w:rsid w:val="00E0361A"/>
    <w:rsid w:val="00E140C9"/>
    <w:rsid w:val="00E2706C"/>
    <w:rsid w:val="00E30994"/>
    <w:rsid w:val="00E37402"/>
    <w:rsid w:val="00E57D61"/>
    <w:rsid w:val="00E62F36"/>
    <w:rsid w:val="00E6619D"/>
    <w:rsid w:val="00E74455"/>
    <w:rsid w:val="00E7498D"/>
    <w:rsid w:val="00E85AC0"/>
    <w:rsid w:val="00E86DEC"/>
    <w:rsid w:val="00EA5C83"/>
    <w:rsid w:val="00EB414E"/>
    <w:rsid w:val="00EB4298"/>
    <w:rsid w:val="00ED1BE0"/>
    <w:rsid w:val="00ED418B"/>
    <w:rsid w:val="00EE6BEB"/>
    <w:rsid w:val="00EF38DD"/>
    <w:rsid w:val="00EF499C"/>
    <w:rsid w:val="00EF64F1"/>
    <w:rsid w:val="00F017B2"/>
    <w:rsid w:val="00F0210F"/>
    <w:rsid w:val="00F049B0"/>
    <w:rsid w:val="00F068AE"/>
    <w:rsid w:val="00F31EB7"/>
    <w:rsid w:val="00F36684"/>
    <w:rsid w:val="00F37601"/>
    <w:rsid w:val="00F433C2"/>
    <w:rsid w:val="00F4504E"/>
    <w:rsid w:val="00F45875"/>
    <w:rsid w:val="00F555CB"/>
    <w:rsid w:val="00F55B2C"/>
    <w:rsid w:val="00F57021"/>
    <w:rsid w:val="00F6347E"/>
    <w:rsid w:val="00F765F0"/>
    <w:rsid w:val="00F77EEA"/>
    <w:rsid w:val="00F852A1"/>
    <w:rsid w:val="00F92CEE"/>
    <w:rsid w:val="00F93332"/>
    <w:rsid w:val="00FA139B"/>
    <w:rsid w:val="00FA6B59"/>
    <w:rsid w:val="00FA7991"/>
    <w:rsid w:val="00FB00F4"/>
    <w:rsid w:val="00FB1630"/>
    <w:rsid w:val="00FB2677"/>
    <w:rsid w:val="00FB4E80"/>
    <w:rsid w:val="00FC45B5"/>
    <w:rsid w:val="00FC7B00"/>
    <w:rsid w:val="00FF26E7"/>
    <w:rsid w:val="00FF4D4A"/>
    <w:rsid w:val="7883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仿宋" w:asciiTheme="minorHAnsi" w:hAnsiTheme="minorHAnsi" w:cstheme="minorBidi"/>
      <w:kern w:val="2"/>
      <w:sz w:val="24"/>
      <w:szCs w:val="22"/>
      <w:lang w:val="en-US" w:eastAsia="zh-CN" w:bidi="ar-SA"/>
    </w:rPr>
  </w:style>
  <w:style w:type="paragraph" w:styleId="2">
    <w:name w:val="heading 2"/>
    <w:basedOn w:val="1"/>
    <w:next w:val="1"/>
    <w:link w:val="29"/>
    <w:unhideWhenUsed/>
    <w:qFormat/>
    <w:uiPriority w:val="0"/>
    <w:pPr>
      <w:keepNext/>
      <w:keepLines/>
      <w:spacing w:before="260" w:after="260" w:line="416" w:lineRule="auto"/>
      <w:jc w:val="both"/>
      <w:outlineLvl w:val="1"/>
    </w:pPr>
    <w:rPr>
      <w:rFonts w:ascii="Cambria" w:hAnsi="Cambria" w:eastAsia="宋体" w:cs="Times New Roman"/>
      <w:b/>
      <w:bCs/>
      <w:sz w:val="32"/>
      <w:szCs w:val="32"/>
    </w:rPr>
  </w:style>
  <w:style w:type="paragraph" w:styleId="3">
    <w:name w:val="heading 3"/>
    <w:basedOn w:val="1"/>
    <w:next w:val="1"/>
    <w:link w:val="28"/>
    <w:unhideWhenUsed/>
    <w:qFormat/>
    <w:uiPriority w:val="0"/>
    <w:pPr>
      <w:keepNext/>
      <w:keepLines/>
      <w:spacing w:before="260" w:after="260" w:line="416" w:lineRule="auto"/>
      <w:jc w:val="both"/>
      <w:outlineLvl w:val="2"/>
    </w:pPr>
    <w:rPr>
      <w:rFonts w:ascii="Arial" w:hAnsi="Arial" w:eastAsia="仿宋_GB2312"/>
      <w:b/>
      <w:bCs/>
      <w:sz w:val="32"/>
      <w:szCs w:val="32"/>
    </w:rPr>
  </w:style>
  <w:style w:type="paragraph" w:styleId="4">
    <w:name w:val="heading 4"/>
    <w:basedOn w:val="1"/>
    <w:next w:val="1"/>
    <w:link w:val="18"/>
    <w:unhideWhenUsed/>
    <w:qFormat/>
    <w:uiPriority w:val="9"/>
    <w:pPr>
      <w:keepNext/>
      <w:keepLines/>
      <w:outlineLvl w:val="3"/>
    </w:pPr>
    <w:rPr>
      <w:rFonts w:eastAsia="宋体" w:asciiTheme="majorHAnsi" w:hAnsiTheme="majorHAnsi" w:cstheme="majorBidi"/>
      <w:b/>
      <w:bCs/>
      <w:szCs w:val="28"/>
    </w:rPr>
  </w:style>
  <w:style w:type="paragraph" w:styleId="5">
    <w:name w:val="heading 5"/>
    <w:basedOn w:val="1"/>
    <w:next w:val="1"/>
    <w:link w:val="19"/>
    <w:unhideWhenUsed/>
    <w:qFormat/>
    <w:uiPriority w:val="0"/>
    <w:pPr>
      <w:keepNext/>
      <w:keepLines/>
      <w:outlineLvl w:val="4"/>
    </w:pPr>
    <w:rPr>
      <w:rFonts w:eastAsia="宋体"/>
      <w:b/>
      <w:bCs/>
      <w:szCs w:val="28"/>
    </w:rPr>
  </w:style>
  <w:style w:type="paragraph" w:styleId="6">
    <w:name w:val="heading 6"/>
    <w:basedOn w:val="1"/>
    <w:next w:val="1"/>
    <w:link w:val="20"/>
    <w:unhideWhenUsed/>
    <w:qFormat/>
    <w:uiPriority w:val="0"/>
    <w:pPr>
      <w:keepNext/>
      <w:keepLines/>
      <w:numPr>
        <w:ilvl w:val="3"/>
        <w:numId w:val="1"/>
      </w:numPr>
      <w:outlineLvl w:val="5"/>
    </w:pPr>
    <w:rPr>
      <w:rFonts w:asciiTheme="majorHAnsi" w:hAnsiTheme="majorHAnsi" w:cstheme="majorBidi"/>
      <w:b/>
      <w:bCs/>
      <w:szCs w:val="24"/>
    </w:rPr>
  </w:style>
  <w:style w:type="paragraph" w:styleId="7">
    <w:name w:val="heading 7"/>
    <w:basedOn w:val="1"/>
    <w:next w:val="1"/>
    <w:link w:val="21"/>
    <w:unhideWhenUsed/>
    <w:qFormat/>
    <w:uiPriority w:val="0"/>
    <w:pPr>
      <w:keepNext/>
      <w:keepLines/>
      <w:numPr>
        <w:ilvl w:val="4"/>
        <w:numId w:val="1"/>
      </w:numPr>
      <w:spacing w:before="240" w:after="64" w:line="320" w:lineRule="auto"/>
      <w:outlineLvl w:val="6"/>
    </w:pPr>
    <w:rPr>
      <w:b/>
      <w:bCs/>
      <w:szCs w:val="24"/>
    </w:rPr>
  </w:style>
  <w:style w:type="paragraph" w:styleId="8">
    <w:name w:val="heading 8"/>
    <w:basedOn w:val="1"/>
    <w:next w:val="1"/>
    <w:link w:val="22"/>
    <w:unhideWhenUsed/>
    <w:qFormat/>
    <w:uiPriority w:val="0"/>
    <w:pPr>
      <w:keepNext/>
      <w:keepLines/>
      <w:numPr>
        <w:ilvl w:val="5"/>
        <w:numId w:val="1"/>
      </w:numPr>
      <w:spacing w:before="240" w:after="64" w:line="320" w:lineRule="auto"/>
      <w:outlineLvl w:val="7"/>
    </w:pPr>
    <w:rPr>
      <w:rFonts w:asciiTheme="majorHAnsi" w:hAnsiTheme="majorHAnsi" w:eastAsiaTheme="majorEastAsia" w:cstheme="majorBidi"/>
      <w:szCs w:val="24"/>
    </w:rPr>
  </w:style>
  <w:style w:type="paragraph" w:styleId="9">
    <w:name w:val="heading 9"/>
    <w:basedOn w:val="1"/>
    <w:next w:val="1"/>
    <w:link w:val="23"/>
    <w:unhideWhenUsed/>
    <w:qFormat/>
    <w:uiPriority w:val="0"/>
    <w:pPr>
      <w:keepNext/>
      <w:keepLines/>
      <w:numPr>
        <w:ilvl w:val="6"/>
        <w:numId w:val="1"/>
      </w:numPr>
      <w:spacing w:before="240" w:after="64" w:line="320" w:lineRule="auto"/>
      <w:outlineLvl w:val="8"/>
    </w:pPr>
    <w:rPr>
      <w:rFonts w:asciiTheme="majorHAnsi" w:hAnsiTheme="majorHAnsi" w:eastAsiaTheme="majorEastAsia" w:cstheme="majorBidi"/>
      <w:szCs w:val="21"/>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27"/>
    <w:qFormat/>
    <w:uiPriority w:val="99"/>
    <w:pPr>
      <w:spacing w:line="240" w:lineRule="auto"/>
    </w:pPr>
    <w:rPr>
      <w:rFonts w:ascii="Times New Roman" w:hAnsi="Times New Roman" w:eastAsia="宋体" w:cs="Times New Roman"/>
      <w:sz w:val="21"/>
      <w:szCs w:val="24"/>
    </w:rPr>
  </w:style>
  <w:style w:type="paragraph" w:styleId="11">
    <w:name w:val="footer"/>
    <w:basedOn w:val="1"/>
    <w:link w:val="24"/>
    <w:unhideWhenUsed/>
    <w:qFormat/>
    <w:uiPriority w:val="0"/>
    <w:pPr>
      <w:tabs>
        <w:tab w:val="center" w:pos="4153"/>
        <w:tab w:val="right" w:pos="8306"/>
      </w:tabs>
      <w:snapToGrid w:val="0"/>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annotation subject"/>
    <w:basedOn w:val="10"/>
    <w:next w:val="10"/>
    <w:link w:val="34"/>
    <w:semiHidden/>
    <w:unhideWhenUsed/>
    <w:uiPriority w:val="99"/>
    <w:pPr>
      <w:spacing w:line="360" w:lineRule="auto"/>
    </w:pPr>
    <w:rPr>
      <w:rFonts w:eastAsia="仿宋" w:asciiTheme="minorHAnsi" w:hAnsiTheme="minorHAnsi" w:cstheme="minorBidi"/>
      <w:b/>
      <w:bCs/>
      <w:sz w:val="24"/>
      <w:szCs w:val="22"/>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qFormat/>
    <w:uiPriority w:val="99"/>
    <w:rPr>
      <w:sz w:val="21"/>
      <w:szCs w:val="21"/>
    </w:rPr>
  </w:style>
  <w:style w:type="character" w:customStyle="1" w:styleId="18">
    <w:name w:val="标题 4 Char"/>
    <w:basedOn w:val="16"/>
    <w:link w:val="4"/>
    <w:qFormat/>
    <w:uiPriority w:val="9"/>
    <w:rPr>
      <w:rFonts w:eastAsia="宋体" w:asciiTheme="majorHAnsi" w:hAnsiTheme="majorHAnsi" w:cstheme="majorBidi"/>
      <w:b/>
      <w:bCs/>
      <w:sz w:val="24"/>
      <w:szCs w:val="28"/>
    </w:rPr>
  </w:style>
  <w:style w:type="character" w:customStyle="1" w:styleId="19">
    <w:name w:val="标题 5 Char"/>
    <w:basedOn w:val="16"/>
    <w:link w:val="5"/>
    <w:qFormat/>
    <w:uiPriority w:val="9"/>
    <w:rPr>
      <w:rFonts w:eastAsia="宋体"/>
      <w:b/>
      <w:bCs/>
      <w:sz w:val="24"/>
      <w:szCs w:val="28"/>
    </w:rPr>
  </w:style>
  <w:style w:type="character" w:customStyle="1" w:styleId="20">
    <w:name w:val="标题 6 Char"/>
    <w:basedOn w:val="16"/>
    <w:link w:val="6"/>
    <w:qFormat/>
    <w:uiPriority w:val="0"/>
    <w:rPr>
      <w:rFonts w:eastAsia="仿宋" w:asciiTheme="majorHAnsi" w:hAnsiTheme="majorHAnsi" w:cstheme="majorBidi"/>
      <w:b/>
      <w:bCs/>
      <w:sz w:val="24"/>
      <w:szCs w:val="24"/>
    </w:rPr>
  </w:style>
  <w:style w:type="character" w:customStyle="1" w:styleId="21">
    <w:name w:val="标题 7 Char"/>
    <w:basedOn w:val="16"/>
    <w:link w:val="7"/>
    <w:qFormat/>
    <w:uiPriority w:val="0"/>
    <w:rPr>
      <w:rFonts w:eastAsia="仿宋"/>
      <w:b/>
      <w:bCs/>
      <w:sz w:val="24"/>
      <w:szCs w:val="24"/>
    </w:rPr>
  </w:style>
  <w:style w:type="character" w:customStyle="1" w:styleId="22">
    <w:name w:val="标题 8 Char"/>
    <w:basedOn w:val="16"/>
    <w:link w:val="8"/>
    <w:qFormat/>
    <w:uiPriority w:val="0"/>
    <w:rPr>
      <w:rFonts w:asciiTheme="majorHAnsi" w:hAnsiTheme="majorHAnsi" w:eastAsiaTheme="majorEastAsia" w:cstheme="majorBidi"/>
      <w:sz w:val="24"/>
      <w:szCs w:val="24"/>
    </w:rPr>
  </w:style>
  <w:style w:type="character" w:customStyle="1" w:styleId="23">
    <w:name w:val="标题 9 Char"/>
    <w:basedOn w:val="16"/>
    <w:link w:val="9"/>
    <w:qFormat/>
    <w:uiPriority w:val="0"/>
    <w:rPr>
      <w:rFonts w:asciiTheme="majorHAnsi" w:hAnsiTheme="majorHAnsi" w:eastAsiaTheme="majorEastAsia" w:cstheme="majorBidi"/>
      <w:sz w:val="24"/>
      <w:szCs w:val="21"/>
    </w:rPr>
  </w:style>
  <w:style w:type="character" w:customStyle="1" w:styleId="24">
    <w:name w:val="页脚 Char"/>
    <w:basedOn w:val="16"/>
    <w:link w:val="11"/>
    <w:qFormat/>
    <w:uiPriority w:val="0"/>
    <w:rPr>
      <w:rFonts w:eastAsia="仿宋"/>
      <w:sz w:val="18"/>
      <w:szCs w:val="18"/>
    </w:rPr>
  </w:style>
  <w:style w:type="paragraph" w:styleId="25">
    <w:name w:val="List Paragraph"/>
    <w:basedOn w:val="1"/>
    <w:link w:val="26"/>
    <w:qFormat/>
    <w:uiPriority w:val="34"/>
    <w:pPr>
      <w:spacing w:line="240" w:lineRule="auto"/>
      <w:ind w:firstLine="420"/>
      <w:jc w:val="both"/>
    </w:pPr>
    <w:rPr>
      <w:rFonts w:eastAsiaTheme="minorEastAsia"/>
      <w:sz w:val="21"/>
    </w:rPr>
  </w:style>
  <w:style w:type="character" w:customStyle="1" w:styleId="26">
    <w:name w:val="列出段落 Char"/>
    <w:link w:val="25"/>
    <w:qFormat/>
    <w:uiPriority w:val="34"/>
  </w:style>
  <w:style w:type="character" w:customStyle="1" w:styleId="27">
    <w:name w:val="批注文字 Char"/>
    <w:basedOn w:val="16"/>
    <w:link w:val="10"/>
    <w:qFormat/>
    <w:uiPriority w:val="99"/>
    <w:rPr>
      <w:rFonts w:ascii="Times New Roman" w:hAnsi="Times New Roman" w:eastAsia="宋体" w:cs="Times New Roman"/>
      <w:szCs w:val="24"/>
    </w:rPr>
  </w:style>
  <w:style w:type="character" w:customStyle="1" w:styleId="28">
    <w:name w:val="标题 3 Char"/>
    <w:basedOn w:val="16"/>
    <w:link w:val="3"/>
    <w:qFormat/>
    <w:uiPriority w:val="0"/>
    <w:rPr>
      <w:rFonts w:ascii="Arial" w:hAnsi="Arial" w:eastAsia="仿宋_GB2312"/>
      <w:b/>
      <w:bCs/>
      <w:sz w:val="32"/>
      <w:szCs w:val="32"/>
    </w:rPr>
  </w:style>
  <w:style w:type="character" w:customStyle="1" w:styleId="29">
    <w:name w:val="标题 2 Char"/>
    <w:basedOn w:val="16"/>
    <w:link w:val="2"/>
    <w:qFormat/>
    <w:uiPriority w:val="0"/>
    <w:rPr>
      <w:rFonts w:ascii="Cambria" w:hAnsi="Cambria" w:eastAsia="宋体" w:cs="Times New Roman"/>
      <w:b/>
      <w:bCs/>
      <w:sz w:val="32"/>
      <w:szCs w:val="32"/>
    </w:rPr>
  </w:style>
  <w:style w:type="character" w:customStyle="1" w:styleId="30">
    <w:name w:val="Default Char"/>
    <w:link w:val="31"/>
    <w:qFormat/>
    <w:uiPriority w:val="0"/>
    <w:rPr>
      <w:rFonts w:ascii="宋体" w:cs="宋体"/>
      <w:color w:val="000000"/>
    </w:rPr>
  </w:style>
  <w:style w:type="paragraph" w:customStyle="1" w:styleId="31">
    <w:name w:val="Default"/>
    <w:link w:val="30"/>
    <w:qFormat/>
    <w:uiPriority w:val="0"/>
    <w:pPr>
      <w:widowControl w:val="0"/>
      <w:autoSpaceDE w:val="0"/>
      <w:autoSpaceDN w:val="0"/>
      <w:adjustRightInd w:val="0"/>
    </w:pPr>
    <w:rPr>
      <w:rFonts w:ascii="宋体" w:cs="宋体" w:hAnsiTheme="minorHAnsi" w:eastAsiaTheme="minorEastAsia"/>
      <w:color w:val="000000"/>
      <w:kern w:val="2"/>
      <w:sz w:val="21"/>
      <w:szCs w:val="22"/>
      <w:lang w:val="en-US" w:eastAsia="zh-CN" w:bidi="ar-SA"/>
    </w:rPr>
  </w:style>
  <w:style w:type="character" w:customStyle="1" w:styleId="32">
    <w:name w:val="页眉 Char"/>
    <w:basedOn w:val="16"/>
    <w:link w:val="12"/>
    <w:qFormat/>
    <w:uiPriority w:val="99"/>
    <w:rPr>
      <w:rFonts w:eastAsia="仿宋"/>
      <w:sz w:val="18"/>
      <w:szCs w:val="18"/>
    </w:rPr>
  </w:style>
  <w:style w:type="paragraph" w:customStyle="1" w:styleId="33">
    <w:name w:val="Revision"/>
    <w:hidden/>
    <w:semiHidden/>
    <w:uiPriority w:val="99"/>
    <w:rPr>
      <w:rFonts w:eastAsia="仿宋" w:asciiTheme="minorHAnsi" w:hAnsiTheme="minorHAnsi" w:cstheme="minorBidi"/>
      <w:kern w:val="2"/>
      <w:sz w:val="24"/>
      <w:szCs w:val="22"/>
      <w:lang w:val="en-US" w:eastAsia="zh-CN" w:bidi="ar-SA"/>
    </w:rPr>
  </w:style>
  <w:style w:type="character" w:customStyle="1" w:styleId="34">
    <w:name w:val="批注主题 Char"/>
    <w:basedOn w:val="27"/>
    <w:link w:val="13"/>
    <w:semiHidden/>
    <w:uiPriority w:val="99"/>
    <w:rPr>
      <w:rFonts w:ascii="Times New Roman" w:hAnsi="Times New Roman" w:eastAsia="仿宋" w:cs="Times New Roman"/>
      <w:b/>
      <w:bCs/>
      <w:sz w:val="24"/>
      <w:szCs w:val="24"/>
    </w:rPr>
  </w:style>
  <w:style w:type="table" w:customStyle="1" w:styleId="35">
    <w:name w:val="网格型1"/>
    <w:basedOn w:val="14"/>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2"/>
    <w:basedOn w:val="14"/>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3"/>
    <w:basedOn w:val="14"/>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4"/>
    <w:basedOn w:val="1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网格型5"/>
    <w:basedOn w:val="1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D860B-21CC-4D3B-8E9F-F1041AF5616E}">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1771</Characters>
  <Lines>14</Lines>
  <Paragraphs>4</Paragraphs>
  <TotalTime>220</TotalTime>
  <ScaleCrop>false</ScaleCrop>
  <LinksUpToDate>false</LinksUpToDate>
  <CharactersWithSpaces>2077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2024-11-26T03:25:00Z</dcterms:created>
  <dc:creator>wuyushu</dc:creator>
  <cp:lastModifiedBy>木辛</cp:lastModifiedBy>
  <dcterms:modified xsi:type="dcterms:W3CDTF">2025-02-13T06:52:04Z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