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宋体" w:hAnsi="宋体" w:eastAsia="宋体" w:cs="Arial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Arial"/>
          <w:b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Arial"/>
          <w:b/>
          <w:kern w:val="0"/>
          <w:sz w:val="32"/>
          <w:szCs w:val="24"/>
        </w:rPr>
        <w:t>附件：医疗知识库规格要求</w:t>
      </w:r>
    </w:p>
    <w:bookmarkEnd w:id="0"/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510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项目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疾病知识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要求医院科室全覆盖，常见病种全覆盖，包含疾病概述、病原学、流行病学、临床表现、辅助检查、诊断、鉴別诊断、治疗、预防等条目。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典型病例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包含临床决策分析过程、经验总结、专家述评。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症状体征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从症状体征出发，分析常见病因、诊断思维以及临床处理过程。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涵盖临床常见的检查项目及相关知识，包含概述、适应证、禁忌证、检查前准备、检查过程、临床应用、结果分析、注意事项等。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检验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介绍临床检验相关内容，包含检验原理、临床意义。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化验单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与检验项相关联，包含血液、体液、化学、免疫、微生</w:t>
            </w:r>
            <w:r>
              <w:rPr>
                <w:rFonts w:ascii="仿宋" w:hAnsi="仿宋" w:eastAsia="仿宋"/>
              </w:rPr>
              <w:t>物与寄生虫检验等。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临床操作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包含常见临床操作，有适应证、操作准备、操作步骤、并发症等内容，为临床工作者提供实用性和指导性强的临床操作相关内容。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手术操作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涵盖各科室常见手术操作。涵盖手术适应证、禁忌证、术前准各、手术步骤、术后处理等内容。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护理操作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包含常见护理操作，包含概述、目的、适应证、禁忌证、评估、操作前准备、操作步骤、注意事项、评价、健康指导等内容。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临床路径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收录国家卫健委等官方发布的临床路径</w:t>
            </w:r>
            <w:r>
              <w:rPr>
                <w:rFonts w:ascii="仿宋" w:hAnsi="仿宋" w:eastAsia="仿宋"/>
              </w:rPr>
              <w:t>，支持在线阅读及 PDF 下载。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指南共识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包含在人民卫生出版社发表和出版的各学科临床指南和专家共识。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医患沟通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包含医患沟通理论知识和案例。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医疗损害防范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介绍医疗损害防范相关内容。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临床伦理思维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包括精选典型临床伦理案例，并对其进行研讨、点评。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法律法规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汇集医疗相关法律法规。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用血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包括基础输血学、输血技术学、献血服务与输血管理学、临床输血学、输血案例点评等内容。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麻醉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涵盖麻醉基础、临床监测、麻醉方法、手术麻醉、特殊患者麻醉、疼痛治疗等内容。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药物信息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包括临床常用西药、中成药药品说明书，并涵盖《陈新谦新编药物学》（第</w:t>
            </w:r>
            <w:r>
              <w:rPr>
                <w:rFonts w:ascii="仿宋" w:hAnsi="仿宋" w:eastAsia="仿宋"/>
              </w:rPr>
              <w:t>18</w:t>
            </w:r>
            <w:r>
              <w:rPr>
                <w:rFonts w:hint="eastAsia" w:ascii="仿宋" w:hAnsi="仿宋" w:eastAsia="仿宋"/>
              </w:rPr>
              <w:t>版）等药学专著内容，满足即时检索等需求。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超说明书用药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与药物信息相关联，包含己批准的适应证、说明书之外的用法、依据等级和参考资料等，对权衡说明书之外的用法提供较为详实、可靠的参考信息。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药物相互作用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涵盖适合临床的、中肯的用药建议。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常见病处方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包含常见</w:t>
            </w:r>
            <w:r>
              <w:rPr>
                <w:rFonts w:ascii="仿宋" w:hAnsi="仿宋" w:eastAsia="仿宋"/>
              </w:rPr>
              <w:t>疾病的处方，可根据不同病症推荐处方，处方撰写简</w:t>
            </w:r>
            <w:r>
              <w:rPr>
                <w:rFonts w:hint="eastAsia" w:ascii="仿宋" w:hAnsi="仿宋" w:eastAsia="仿宋"/>
              </w:rPr>
              <w:t>明扼要、查阅方便。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配伍禁忌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涵盖临床常见的药物配伍禁忌，包含调配方法、滴速、忌配伍药物和注意事项。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用药案例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包括临床真实用药案例，涵盖用药错误、处方点评中的不当用药、不良反应报告中反映出的用药问题等。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用药问答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包含常见用药咨询问题，并附有知识链接和参考文献，快速解答用药疑惑。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国家基本药物处方集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涵盖最新版国家基本药物目录及</w:t>
            </w:r>
            <w:r>
              <w:rPr>
                <w:rFonts w:ascii="仿宋" w:hAnsi="仿宋" w:eastAsia="仿宋"/>
              </w:rPr>
              <w:t xml:space="preserve"> 《国家基本药物处方集》(2018 年版）内容。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国家基本药物临床应用指南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涵盖《国家基本药物临床应用指南》（</w:t>
            </w:r>
            <w:r>
              <w:rPr>
                <w:rFonts w:ascii="仿宋" w:hAnsi="仿宋" w:eastAsia="仿宋"/>
              </w:rPr>
              <w:t>2018 年版）内容</w:t>
            </w:r>
            <w:r>
              <w:rPr>
                <w:rFonts w:hint="eastAsia" w:ascii="仿宋" w:hAnsi="仿宋" w:eastAsia="仿宋"/>
              </w:rPr>
              <w:t>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医保药品目录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涵盖最新版《国家基本医疗保险、工伤保险和生育保险药品目录》。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接口管理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包括与医院H</w:t>
            </w:r>
            <w:r>
              <w:rPr>
                <w:rFonts w:ascii="仿宋" w:hAnsi="仿宋" w:eastAsia="仿宋"/>
              </w:rPr>
              <w:t>IS</w:t>
            </w:r>
            <w:r>
              <w:rPr>
                <w:rFonts w:hint="eastAsia" w:ascii="仿宋" w:hAnsi="仿宋" w:eastAsia="仿宋"/>
              </w:rPr>
              <w:t>、L</w:t>
            </w:r>
            <w:r>
              <w:rPr>
                <w:rFonts w:ascii="仿宋" w:hAnsi="仿宋" w:eastAsia="仿宋"/>
              </w:rPr>
              <w:t>IS</w:t>
            </w:r>
            <w:r>
              <w:rPr>
                <w:rFonts w:hint="eastAsia" w:ascii="仿宋" w:hAnsi="仿宋" w:eastAsia="仿宋"/>
              </w:rPr>
              <w:t>、P</w:t>
            </w:r>
            <w:r>
              <w:rPr>
                <w:rFonts w:ascii="仿宋" w:hAnsi="仿宋" w:eastAsia="仿宋"/>
              </w:rPr>
              <w:t>ACS</w:t>
            </w:r>
            <w:r>
              <w:rPr>
                <w:rFonts w:hint="eastAsia" w:ascii="仿宋" w:hAnsi="仿宋" w:eastAsia="仿宋"/>
              </w:rPr>
              <w:t>、E</w:t>
            </w:r>
            <w:r>
              <w:rPr>
                <w:rFonts w:ascii="仿宋" w:hAnsi="仿宋" w:eastAsia="仿宋"/>
              </w:rPr>
              <w:t>MR</w:t>
            </w:r>
            <w:r>
              <w:rPr>
                <w:rFonts w:hint="eastAsia" w:ascii="仿宋" w:hAnsi="仿宋" w:eastAsia="仿宋"/>
              </w:rPr>
              <w:t>的接口对接。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知识维护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提供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年授权，授权期间免费提供支持服务，包括知识更新。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widowControl/>
        <w:spacing w:line="360" w:lineRule="auto"/>
        <w:ind w:left="720"/>
        <w:jc w:val="left"/>
        <w:rPr>
          <w:rFonts w:ascii="宋体" w:hAnsi="宋体" w:eastAsia="宋体" w:cs="Arial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0MWM5MGZmZWIyNTFlYTRlNWI0MjUzYjZmYzY0NDMifQ=="/>
  </w:docVars>
  <w:rsids>
    <w:rsidRoot w:val="00354F68"/>
    <w:rsid w:val="000178B3"/>
    <w:rsid w:val="00072D7C"/>
    <w:rsid w:val="000A67E1"/>
    <w:rsid w:val="00144EF1"/>
    <w:rsid w:val="00165DE9"/>
    <w:rsid w:val="001C7758"/>
    <w:rsid w:val="00225F53"/>
    <w:rsid w:val="0023015A"/>
    <w:rsid w:val="00254E88"/>
    <w:rsid w:val="002914A0"/>
    <w:rsid w:val="00312414"/>
    <w:rsid w:val="00354F68"/>
    <w:rsid w:val="00367955"/>
    <w:rsid w:val="00473774"/>
    <w:rsid w:val="004D6D93"/>
    <w:rsid w:val="004E61EB"/>
    <w:rsid w:val="00560C0E"/>
    <w:rsid w:val="006329D7"/>
    <w:rsid w:val="0064421F"/>
    <w:rsid w:val="006D0EA7"/>
    <w:rsid w:val="00702BF5"/>
    <w:rsid w:val="007D0278"/>
    <w:rsid w:val="007E651E"/>
    <w:rsid w:val="00847B12"/>
    <w:rsid w:val="0086617D"/>
    <w:rsid w:val="00902987"/>
    <w:rsid w:val="00917B0B"/>
    <w:rsid w:val="00966C6F"/>
    <w:rsid w:val="00972313"/>
    <w:rsid w:val="009A0CA3"/>
    <w:rsid w:val="00A20E21"/>
    <w:rsid w:val="00A544CE"/>
    <w:rsid w:val="00A54BE5"/>
    <w:rsid w:val="00A6596B"/>
    <w:rsid w:val="00B61725"/>
    <w:rsid w:val="00B80295"/>
    <w:rsid w:val="00C13CD6"/>
    <w:rsid w:val="00CC7318"/>
    <w:rsid w:val="00DA3274"/>
    <w:rsid w:val="00DD2B4E"/>
    <w:rsid w:val="00E17A3C"/>
    <w:rsid w:val="00E548D6"/>
    <w:rsid w:val="00F66D93"/>
    <w:rsid w:val="00FF1BBC"/>
    <w:rsid w:val="16A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6FFC-B90A-44EB-A713-2837938299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2111</Characters>
  <Lines>17</Lines>
  <Paragraphs>4</Paragraphs>
  <TotalTime>27</TotalTime>
  <ScaleCrop>false</ScaleCrop>
  <LinksUpToDate>false</LinksUpToDate>
  <CharactersWithSpaces>2477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2022-10-11T23:55:00Z</dcterms:created>
  <dc:creator>WYS</dc:creator>
  <cp:lastModifiedBy>木辛</cp:lastModifiedBy>
  <dcterms:modified xsi:type="dcterms:W3CDTF">2023-10-10T06:50:14Z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21E2C5DE1F8D4914BCCAF9BBE483AABA_13</vt:lpwstr>
  </property>
</Properties>
</file>