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中国卫生应急服装面料参数技术要求：</w:t>
      </w:r>
      <w:r>
        <w:rPr>
          <w:rFonts w:hint="eastAsia" w:ascii="宋体" w:hAnsi="宋体" w:eastAsia="宋体" w:cs="宋体"/>
          <w:sz w:val="28"/>
          <w:szCs w:val="28"/>
        </w:rPr>
        <w:t>采购数量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169套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1.中国卫生应急冬季羽绒服上衣         </w:t>
      </w:r>
      <w:r>
        <w:rPr>
          <w:rFonts w:hint="eastAsia" w:ascii="宋体" w:hAnsi="宋体" w:cs="宋体"/>
          <w:sz w:val="24"/>
          <w:szCs w:val="24"/>
        </w:rPr>
        <w:t>标准</w:t>
      </w:r>
      <w:r>
        <w:rPr>
          <w:rFonts w:hint="eastAsia" w:ascii="宋体" w:hAnsi="宋体" w:eastAsia="宋体" w:cs="宋体"/>
          <w:sz w:val="24"/>
          <w:szCs w:val="24"/>
        </w:rPr>
        <w:t>颜色：（哈佛红/藏青色）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材料：100%塔丝隆牛津布，表面防水处理，背面复合乳白色防水透湿TPU膜。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里料：210T单面涂覆条丝绸（蓝色）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填充物：优质羽绒</w:t>
      </w:r>
      <w:r>
        <w:rPr>
          <w:rFonts w:hint="eastAsia" w:ascii="宋体" w:hAnsi="宋体" w:cs="宋体"/>
          <w:sz w:val="24"/>
          <w:szCs w:val="24"/>
        </w:rPr>
        <w:t>，重量300-400克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 xml:space="preserve">背单面喷涂聚甲基丙烯酸甲酯。克重65m/㎡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羽绒服双层可拆卸，采用金属拉链，袖口毛毡设计。</w:t>
      </w:r>
      <w:r>
        <w:rPr>
          <w:rFonts w:hint="eastAsia" w:ascii="宋体" w:hAnsi="宋体" w:eastAsia="宋体" w:cs="宋体"/>
          <w:sz w:val="24"/>
          <w:szCs w:val="24"/>
        </w:rPr>
        <w:t>款式如图：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600575" cy="4600575"/>
            <wp:effectExtent l="0" t="0" r="9525" b="9525"/>
            <wp:docPr id="6" name="图片 6" descr="06fe409b6bbbe62ccf4fe409cc8d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fe409b6bbbe62ccf4fe409cc8d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43450" cy="1438275"/>
            <wp:effectExtent l="0" t="0" r="0" b="9525"/>
            <wp:docPr id="5" name="图片 5" descr="ae8ac7ba664c50399cdb7897c627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8ac7ba664c50399cdb7897c627f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2.内穿保暖抓绒马甲    面料要求：内胆采用高保温抓绒材料，面料克重为不小于 320g/㎡。</w:t>
      </w:r>
      <w:r>
        <w:rPr>
          <w:rFonts w:hint="eastAsia" w:ascii="宋体" w:hAnsi="宋体" w:cs="宋体"/>
          <w:sz w:val="24"/>
          <w:szCs w:val="24"/>
        </w:rPr>
        <w:t>采用金属拉链，带有口袋设计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颜色要求：全部为黑色。款式如图：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143250" cy="4171950"/>
            <wp:effectExtent l="0" t="0" r="0" b="0"/>
            <wp:docPr id="4" name="图片 4" descr="681d31c338a623869557a1b0c2a0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1d31c338a623869557a1b0c2a07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7" t="4797" r="16020" b="276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591050" cy="2181225"/>
            <wp:effectExtent l="0" t="0" r="0" b="9525"/>
            <wp:docPr id="3" name="图片 3" descr="90a8f86626eb440f5afdedcde42b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a8f86626eb440f5afdedcde42b1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冬裤--采用深藏蓝，面料要求</w:t>
      </w:r>
      <w:r>
        <w:rPr>
          <w:rFonts w:hint="eastAsia" w:ascii="宋体" w:hAnsi="宋体" w:cs="宋体"/>
          <w:sz w:val="24"/>
          <w:szCs w:val="24"/>
        </w:rPr>
        <w:t>：涤棉纱卡防静电，240克，纱支20*16  密度128*60全工艺，</w:t>
      </w:r>
      <w:r>
        <w:rPr>
          <w:rFonts w:hint="eastAsia" w:ascii="宋体" w:hAnsi="宋体" w:eastAsia="宋体" w:cs="宋体"/>
          <w:sz w:val="24"/>
          <w:szCs w:val="24"/>
        </w:rPr>
        <w:t>颜色要求：全部为藏青色，。款式要求：裤腿有突出口袋；裤角有收紧，款式如图：</w:t>
      </w:r>
    </w:p>
    <w:p>
      <w:pPr>
        <w:pStyle w:val="2"/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76500" cy="3257550"/>
            <wp:effectExtent l="0" t="0" r="0" b="0"/>
            <wp:docPr id="2" name="图片 2" descr="f871a790d7640ecfdbeea7e8b46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71a790d7640ecfdbeea7e8b4663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7" t="4472" r="1144" b="824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43450" cy="1438275"/>
            <wp:effectExtent l="0" t="0" r="0" b="9525"/>
            <wp:docPr id="1" name="图片 1" descr="ae8ac7ba664c50399cdb7897c627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8ac7ba664c50399cdb7897c627f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949137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A69D2"/>
    <w:multiLevelType w:val="singleLevel"/>
    <w:tmpl w:val="562A69D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00A6200A"/>
    <w:rsid w:val="00020CF6"/>
    <w:rsid w:val="00021157"/>
    <w:rsid w:val="00052595"/>
    <w:rsid w:val="000525E5"/>
    <w:rsid w:val="000B5787"/>
    <w:rsid w:val="000D5A22"/>
    <w:rsid w:val="000D6654"/>
    <w:rsid w:val="00100BED"/>
    <w:rsid w:val="00120AB7"/>
    <w:rsid w:val="001D5928"/>
    <w:rsid w:val="00225B41"/>
    <w:rsid w:val="002702E9"/>
    <w:rsid w:val="0029114B"/>
    <w:rsid w:val="002B4463"/>
    <w:rsid w:val="002F08C6"/>
    <w:rsid w:val="002F587D"/>
    <w:rsid w:val="00310233"/>
    <w:rsid w:val="00416BEA"/>
    <w:rsid w:val="0042220F"/>
    <w:rsid w:val="00485489"/>
    <w:rsid w:val="004B5A52"/>
    <w:rsid w:val="004C7D4A"/>
    <w:rsid w:val="004E4878"/>
    <w:rsid w:val="00597DFD"/>
    <w:rsid w:val="005E72DF"/>
    <w:rsid w:val="00656AB9"/>
    <w:rsid w:val="006E4218"/>
    <w:rsid w:val="006F1821"/>
    <w:rsid w:val="007209E1"/>
    <w:rsid w:val="00760C2C"/>
    <w:rsid w:val="007C37E5"/>
    <w:rsid w:val="00831ED1"/>
    <w:rsid w:val="00852215"/>
    <w:rsid w:val="008C45EB"/>
    <w:rsid w:val="008C62C1"/>
    <w:rsid w:val="008F37FA"/>
    <w:rsid w:val="008F472F"/>
    <w:rsid w:val="0096017A"/>
    <w:rsid w:val="00990867"/>
    <w:rsid w:val="009A3B66"/>
    <w:rsid w:val="009A6167"/>
    <w:rsid w:val="009C670A"/>
    <w:rsid w:val="009D4C1E"/>
    <w:rsid w:val="00A26546"/>
    <w:rsid w:val="00A45C1A"/>
    <w:rsid w:val="00A6171A"/>
    <w:rsid w:val="00A6200A"/>
    <w:rsid w:val="00A95D0E"/>
    <w:rsid w:val="00AB2647"/>
    <w:rsid w:val="00B21E60"/>
    <w:rsid w:val="00BC443F"/>
    <w:rsid w:val="00C24BAC"/>
    <w:rsid w:val="00C45D28"/>
    <w:rsid w:val="00C950D7"/>
    <w:rsid w:val="00CE2780"/>
    <w:rsid w:val="00D13A53"/>
    <w:rsid w:val="00D246E8"/>
    <w:rsid w:val="00D85685"/>
    <w:rsid w:val="00DB7BDC"/>
    <w:rsid w:val="00DC6ABE"/>
    <w:rsid w:val="00EA0A4F"/>
    <w:rsid w:val="00EE237A"/>
    <w:rsid w:val="00F02975"/>
    <w:rsid w:val="00F21171"/>
    <w:rsid w:val="00F53E16"/>
    <w:rsid w:val="00F63CA3"/>
    <w:rsid w:val="00F84A3C"/>
    <w:rsid w:val="0F702411"/>
    <w:rsid w:val="12D771E0"/>
    <w:rsid w:val="551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1262</Words>
  <Characters>1363</Characters>
  <Lines>10</Lines>
  <Paragraphs>3</Paragraphs>
  <TotalTime>511</TotalTime>
  <ScaleCrop>false</ScaleCrop>
  <LinksUpToDate>false</LinksUpToDate>
  <CharactersWithSpaces>1470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2019-12-04T02:01:00Z</dcterms:created>
  <dc:creator>河南大河招标有限公司:河南大河招标有限公司</dc:creator>
  <cp:lastModifiedBy>木辛</cp:lastModifiedBy>
  <dcterms:modified xsi:type="dcterms:W3CDTF">2022-10-28T03:18:51Z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3CC8BB6430A042939744061902788317</vt:lpwstr>
  </property>
</Properties>
</file>