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 w:val="28"/>
          <w:szCs w:val="21"/>
        </w:rPr>
        <w:t>附件：</w:t>
      </w:r>
      <w:r>
        <w:rPr>
          <w:rFonts w:ascii="宋体" w:hAnsi="宋体" w:eastAsia="宋体"/>
          <w:b/>
          <w:sz w:val="28"/>
          <w:szCs w:val="21"/>
        </w:rPr>
        <w:t>技术规格及要求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一、项目清单</w:t>
      </w:r>
    </w:p>
    <w:tbl>
      <w:tblPr>
        <w:tblStyle w:val="3"/>
        <w:tblW w:w="6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818"/>
        <w:gridCol w:w="131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/>
                <w:b/>
                <w:sz w:val="22"/>
                <w:szCs w:val="21"/>
              </w:rPr>
              <w:t>建设项目清单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数量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技术规格及要求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手机自助核酸检测开单系统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1套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技术参数及要求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二、目的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应用智能终端、大数据、互联网等信息技术帮助医院快速提升医护人员核酸采样点作效率、方便群众快速核酸申请采集。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三、技术规格及要求</w:t>
      </w:r>
    </w:p>
    <w:tbl>
      <w:tblPr>
        <w:tblStyle w:val="3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3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功能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线上一键核酸开单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患者通过微信公众号绑定个人基本信息，一键核酸开单，系统自动对开单卡号下生成核酸待缴费信息，患者通过微信支付缴纳核酸费用，前往医院核酸采集点进行采集核酸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线上自助退费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患者已缴费未做检查，可通过线上自助申请退费，并原路返回费用。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流行病筛查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患者在线上进行核酸开单前需要填报个人信息，用于统计患者基本信息和做核酸去向；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一键核酸查询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患者通过微信公众号输入个人基本信息进行查询核酸采集结果（电子报告）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著作权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提供相关软件著作权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HIS接口与改造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核酸项目查询接口改造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核酸项目明细查询接口改造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</w:t>
            </w:r>
            <w:r>
              <w:rPr>
                <w:rFonts w:hint="eastAsia" w:ascii="宋体" w:hAnsi="宋体" w:eastAsia="宋体"/>
                <w:szCs w:val="21"/>
              </w:rPr>
              <w:t>核酸检查开单接口改造</w:t>
            </w:r>
          </w:p>
          <w:p>
            <w:pPr>
              <w:pStyle w:val="2"/>
              <w:rPr>
                <w:rFonts w:hint="eastAsia"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4</w:t>
            </w:r>
            <w:r>
              <w:rPr>
                <w:rFonts w:ascii="宋体" w:hAnsi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</w:rPr>
              <w:t>退费接口改造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线上系统对接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流行病筛查信息查询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流行病筛查确认提交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核酸项目接口查询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核酸项目明细接口查询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核酸检查开单接口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EwYWMxOTU5ZmYyYTI1YmFlYWNhNWZhNGM0NWEifQ=="/>
  </w:docVars>
  <w:rsids>
    <w:rsidRoot w:val="2A0B2E19"/>
    <w:rsid w:val="2A0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2022-05-19T09:13:00Z</dcterms:created>
  <dc:creator>yygl</dc:creator>
  <cp:lastModifiedBy>yygl</cp:lastModifiedBy>
  <dcterms:modified xsi:type="dcterms:W3CDTF">2022-05-19T09:14:00Z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37809070FBBE490FBDAC018D1170CCA3</vt:lpwstr>
  </property>
</Properties>
</file>