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宋体" w:hAnsi="宋体"/>
          <w:b/>
          <w:sz w:val="36"/>
          <w:szCs w:val="36"/>
        </w:rPr>
      </w:pPr>
      <w:r>
        <w:rPr>
          <w:rFonts w:hint="eastAsia" w:ascii="宋体" w:hAnsi="宋体"/>
          <w:b/>
          <w:sz w:val="32"/>
          <w:szCs w:val="36"/>
        </w:rPr>
        <w:t>附件：询价项目技术规格详细要求</w:t>
      </w:r>
    </w:p>
    <w:p>
      <w:pPr>
        <w:pStyle w:val="26"/>
        <w:numPr>
          <w:ilvl w:val="0"/>
          <w:numId w:val="1"/>
        </w:numPr>
        <w:spacing w:line="360" w:lineRule="auto"/>
        <w:ind w:firstLineChars="0"/>
        <w:rPr>
          <w:rFonts w:asciiTheme="majorEastAsia" w:hAnsiTheme="majorEastAsia" w:eastAsiaTheme="majorEastAsia"/>
          <w:b/>
          <w:szCs w:val="21"/>
        </w:rPr>
      </w:pPr>
      <w:r>
        <w:rPr>
          <w:rFonts w:hint="eastAsia" w:asciiTheme="majorEastAsia" w:hAnsiTheme="majorEastAsia" w:eastAsiaTheme="majorEastAsia"/>
          <w:b/>
          <w:szCs w:val="21"/>
        </w:rPr>
        <w:t xml:space="preserve">三大中心信息系统 </w:t>
      </w:r>
      <w:r>
        <w:rPr>
          <w:rFonts w:asciiTheme="majorEastAsia" w:hAnsiTheme="majorEastAsia" w:eastAsiaTheme="majorEastAsia"/>
          <w:b/>
          <w:szCs w:val="21"/>
        </w:rPr>
        <w:t xml:space="preserve"> 1</w:t>
      </w:r>
      <w:r>
        <w:rPr>
          <w:rFonts w:hint="eastAsia" w:asciiTheme="majorEastAsia" w:hAnsiTheme="majorEastAsia" w:eastAsiaTheme="majorEastAsia"/>
          <w:b/>
          <w:szCs w:val="21"/>
        </w:rPr>
        <w:t>套</w:t>
      </w:r>
    </w:p>
    <w:tbl>
      <w:tblPr>
        <w:tblStyle w:val="14"/>
        <w:tblW w:w="4997" w:type="pct"/>
        <w:tblInd w:w="0" w:type="dxa"/>
        <w:tblLayout w:type="autofit"/>
        <w:tblCellMar>
          <w:top w:w="0" w:type="dxa"/>
          <w:left w:w="108" w:type="dxa"/>
          <w:bottom w:w="0" w:type="dxa"/>
          <w:right w:w="108" w:type="dxa"/>
        </w:tblCellMar>
      </w:tblPr>
      <w:tblGrid>
        <w:gridCol w:w="1326"/>
        <w:gridCol w:w="6101"/>
        <w:gridCol w:w="1332"/>
      </w:tblGrid>
      <w:tr>
        <w:tblPrEx>
          <w:tblCellMar>
            <w:top w:w="0" w:type="dxa"/>
            <w:left w:w="108" w:type="dxa"/>
            <w:bottom w:w="0" w:type="dxa"/>
            <w:right w:w="108" w:type="dxa"/>
          </w:tblCellMar>
        </w:tblPrEx>
        <w:trPr>
          <w:trHeight w:val="346" w:hRule="atLeast"/>
        </w:trPr>
        <w:tc>
          <w:tcPr>
            <w:tcW w:w="7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三大中心</w:t>
            </w:r>
          </w:p>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信息系统</w:t>
            </w:r>
          </w:p>
        </w:tc>
        <w:tc>
          <w:tcPr>
            <w:tcW w:w="3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急诊预检分诊系统</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p>
        </w:tc>
      </w:tr>
      <w:tr>
        <w:tblPrEx>
          <w:tblCellMar>
            <w:top w:w="0" w:type="dxa"/>
            <w:left w:w="108" w:type="dxa"/>
            <w:bottom w:w="0" w:type="dxa"/>
            <w:right w:w="108" w:type="dxa"/>
          </w:tblCellMar>
        </w:tblPrEx>
        <w:trPr>
          <w:trHeight w:val="312" w:hRule="atLeast"/>
        </w:trPr>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胸痛中心信息系统</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p>
        </w:tc>
      </w:tr>
      <w:tr>
        <w:tblPrEx>
          <w:tblCellMar>
            <w:top w:w="0" w:type="dxa"/>
            <w:left w:w="108" w:type="dxa"/>
            <w:bottom w:w="0" w:type="dxa"/>
            <w:right w:w="108" w:type="dxa"/>
          </w:tblCellMar>
        </w:tblPrEx>
        <w:trPr>
          <w:trHeight w:val="312" w:hRule="atLeast"/>
        </w:trPr>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卒中中心信息系统</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1</w:t>
            </w:r>
          </w:p>
        </w:tc>
      </w:tr>
      <w:tr>
        <w:tblPrEx>
          <w:tblCellMar>
            <w:top w:w="0" w:type="dxa"/>
            <w:left w:w="108" w:type="dxa"/>
            <w:bottom w:w="0" w:type="dxa"/>
            <w:right w:w="108" w:type="dxa"/>
          </w:tblCellMar>
        </w:tblPrEx>
        <w:trPr>
          <w:trHeight w:val="312" w:hRule="atLeast"/>
        </w:trPr>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创伤中心信息系统</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1</w:t>
            </w:r>
          </w:p>
        </w:tc>
      </w:tr>
      <w:tr>
        <w:tblPrEx>
          <w:tblCellMar>
            <w:top w:w="0" w:type="dxa"/>
            <w:left w:w="108" w:type="dxa"/>
            <w:bottom w:w="0" w:type="dxa"/>
            <w:right w:w="108" w:type="dxa"/>
          </w:tblCellMar>
        </w:tblPrEx>
        <w:trPr>
          <w:trHeight w:val="312" w:hRule="atLeast"/>
        </w:trPr>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卒中随访管理系统</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p>
        </w:tc>
      </w:tr>
      <w:tr>
        <w:tblPrEx>
          <w:tblCellMar>
            <w:top w:w="0" w:type="dxa"/>
            <w:left w:w="108" w:type="dxa"/>
            <w:bottom w:w="0" w:type="dxa"/>
            <w:right w:w="108" w:type="dxa"/>
          </w:tblCellMar>
        </w:tblPrEx>
        <w:trPr>
          <w:trHeight w:val="312" w:hRule="atLeast"/>
        </w:trPr>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szCs w:val="21"/>
              </w:rPr>
            </w:pPr>
          </w:p>
        </w:tc>
        <w:tc>
          <w:tcPr>
            <w:tcW w:w="3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卒中筛查管理系统</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p>
        </w:tc>
      </w:tr>
    </w:tbl>
    <w:p>
      <w:pPr>
        <w:pStyle w:val="26"/>
        <w:spacing w:line="360" w:lineRule="auto"/>
        <w:ind w:left="432" w:firstLine="0" w:firstLineChars="0"/>
        <w:rPr>
          <w:rFonts w:asciiTheme="majorEastAsia" w:hAnsiTheme="majorEastAsia" w:eastAsiaTheme="majorEastAsia"/>
          <w:b/>
          <w:szCs w:val="21"/>
        </w:rPr>
      </w:pPr>
      <w:r>
        <w:rPr>
          <w:rFonts w:hint="eastAsia" w:asciiTheme="majorEastAsia" w:hAnsiTheme="majorEastAsia" w:eastAsiaTheme="majorEastAsia"/>
          <w:b/>
          <w:szCs w:val="21"/>
        </w:rPr>
        <w:t>信息系统软件详细功能要求如下：</w:t>
      </w:r>
    </w:p>
    <w:p>
      <w:pPr>
        <w:pStyle w:val="26"/>
        <w:spacing w:line="360" w:lineRule="auto"/>
        <w:ind w:left="432" w:firstLine="0" w:firstLineChars="0"/>
        <w:rPr>
          <w:rFonts w:cs="宋体" w:asciiTheme="majorEastAsia" w:hAnsiTheme="majorEastAsia" w:eastAsiaTheme="majorEastAsia"/>
          <w:b/>
          <w:bCs/>
          <w:kern w:val="0"/>
          <w:szCs w:val="21"/>
          <w:lang w:bidi="ar"/>
        </w:rPr>
      </w:pPr>
      <w:r>
        <w:rPr>
          <w:rFonts w:hint="eastAsia" w:cs="宋体" w:asciiTheme="majorEastAsia" w:hAnsiTheme="majorEastAsia" w:eastAsiaTheme="majorEastAsia"/>
          <w:kern w:val="0"/>
          <w:szCs w:val="21"/>
          <w:lang w:bidi="ar"/>
        </w:rPr>
        <w:t>1、急诊预检分诊系统</w:t>
      </w:r>
    </w:p>
    <w:tbl>
      <w:tblPr>
        <w:tblStyle w:val="14"/>
        <w:tblpPr w:leftFromText="180" w:rightFromText="180" w:vertAnchor="text" w:horzAnchor="page" w:tblpX="1587" w:tblpY="459"/>
        <w:tblOverlap w:val="never"/>
        <w:tblW w:w="9067" w:type="dxa"/>
        <w:tblInd w:w="0" w:type="dxa"/>
        <w:tblLayout w:type="fixed"/>
        <w:tblCellMar>
          <w:top w:w="0" w:type="dxa"/>
          <w:left w:w="0" w:type="dxa"/>
          <w:bottom w:w="0" w:type="dxa"/>
          <w:right w:w="0" w:type="dxa"/>
        </w:tblCellMar>
      </w:tblPr>
      <w:tblGrid>
        <w:gridCol w:w="652"/>
        <w:gridCol w:w="1086"/>
        <w:gridCol w:w="7329"/>
      </w:tblGrid>
      <w:tr>
        <w:tblPrEx>
          <w:tblCellMar>
            <w:top w:w="0" w:type="dxa"/>
            <w:left w:w="0" w:type="dxa"/>
            <w:bottom w:w="0" w:type="dxa"/>
            <w:right w:w="0" w:type="dxa"/>
          </w:tblCellMar>
        </w:tblPrEx>
        <w:trPr>
          <w:trHeight w:val="288"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编号</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名称</w:t>
            </w:r>
          </w:p>
        </w:tc>
        <w:tc>
          <w:tcPr>
            <w:tcW w:w="732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招标要求</w:t>
            </w:r>
          </w:p>
        </w:tc>
      </w:tr>
      <w:tr>
        <w:tblPrEx>
          <w:tblCellMar>
            <w:top w:w="0" w:type="dxa"/>
            <w:left w:w="0" w:type="dxa"/>
            <w:bottom w:w="0" w:type="dxa"/>
            <w:right w:w="0" w:type="dxa"/>
          </w:tblCellMar>
        </w:tblPrEx>
        <w:trPr>
          <w:trHeight w:val="425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分诊建档</w:t>
            </w:r>
          </w:p>
        </w:tc>
        <w:tc>
          <w:tcPr>
            <w:tcW w:w="732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autoSpaceDE w:val="0"/>
              <w:autoSpaceDN w:val="0"/>
              <w:spacing w:line="360" w:lineRule="auto"/>
              <w:jc w:val="left"/>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支持登记读卡功能，患者基本信息可通过读取身份证、医院就诊卡、病历号途径获取；</w:t>
            </w:r>
          </w:p>
          <w:p>
            <w:pPr>
              <w:widowControl/>
              <w:numPr>
                <w:ilvl w:val="0"/>
                <w:numId w:val="2"/>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支持三无病人登记；</w:t>
            </w:r>
          </w:p>
          <w:p>
            <w:pPr>
              <w:widowControl/>
              <w:numPr>
                <w:ilvl w:val="0"/>
                <w:numId w:val="2"/>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支持群伤关联登记；</w:t>
            </w:r>
          </w:p>
          <w:p>
            <w:pPr>
              <w:widowControl/>
              <w:numPr>
                <w:ilvl w:val="0"/>
                <w:numId w:val="2"/>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支持先分诊后挂号；</w:t>
            </w:r>
          </w:p>
          <w:p>
            <w:pPr>
              <w:widowControl/>
              <w:numPr>
                <w:ilvl w:val="0"/>
                <w:numId w:val="2"/>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兼容已挂号病人后分诊；</w:t>
            </w:r>
          </w:p>
          <w:p>
            <w:pPr>
              <w:widowControl/>
              <w:numPr>
                <w:ilvl w:val="0"/>
                <w:numId w:val="2"/>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对于初次就诊病人，支持分诊台建档，复诊病人直接调取档信息；</w:t>
            </w:r>
          </w:p>
          <w:p>
            <w:pPr>
              <w:widowControl/>
              <w:numPr>
                <w:ilvl w:val="0"/>
                <w:numId w:val="2"/>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支持新冠接触史记录，接触史信息可配置；</w:t>
            </w:r>
          </w:p>
          <w:p>
            <w:pPr>
              <w:widowControl/>
              <w:numPr>
                <w:ilvl w:val="0"/>
                <w:numId w:val="2"/>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支持健康码状态登记；</w:t>
            </w:r>
          </w:p>
          <w:p>
            <w:pPr>
              <w:widowControl/>
              <w:numPr>
                <w:ilvl w:val="0"/>
                <w:numId w:val="2"/>
              </w:numPr>
              <w:autoSpaceDE w:val="0"/>
              <w:autoSpaceDN w:val="0"/>
              <w:spacing w:line="360" w:lineRule="auto"/>
              <w:jc w:val="left"/>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支持多中心绿色通道登记，并同步患者基本信息以及生命体征信息，做到急危重症信息一体化；</w:t>
            </w:r>
          </w:p>
          <w:p>
            <w:pPr>
              <w:widowControl/>
              <w:numPr>
                <w:ilvl w:val="0"/>
                <w:numId w:val="2"/>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支持与院前急救系统对接，实现院前患者的快速分诊；</w:t>
            </w:r>
          </w:p>
          <w:p>
            <w:pPr>
              <w:widowControl/>
              <w:numPr>
                <w:ilvl w:val="0"/>
                <w:numId w:val="2"/>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支持快速建档后补充修改分诊信息，包括：患者到达急诊科时间、患者离开急诊科时间、最终去向。</w:t>
            </w:r>
          </w:p>
        </w:tc>
      </w:tr>
      <w:tr>
        <w:tblPrEx>
          <w:tblCellMar>
            <w:top w:w="0" w:type="dxa"/>
            <w:left w:w="0" w:type="dxa"/>
            <w:bottom w:w="0" w:type="dxa"/>
            <w:right w:w="0" w:type="dxa"/>
          </w:tblCellMar>
        </w:tblPrEx>
        <w:trPr>
          <w:trHeight w:val="288"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群伤管理</w:t>
            </w:r>
          </w:p>
        </w:tc>
        <w:tc>
          <w:tcPr>
            <w:tcW w:w="7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支持群伤事件维护管理，绑定操作，便于群伤事件统计及明细查看。</w:t>
            </w:r>
          </w:p>
        </w:tc>
      </w:tr>
      <w:tr>
        <w:tblPrEx>
          <w:tblCellMar>
            <w:top w:w="0" w:type="dxa"/>
            <w:left w:w="0" w:type="dxa"/>
            <w:bottom w:w="0" w:type="dxa"/>
            <w:right w:w="0" w:type="dxa"/>
          </w:tblCellMar>
        </w:tblPrEx>
        <w:trPr>
          <w:trHeight w:val="58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预检分诊评估</w:t>
            </w:r>
          </w:p>
        </w:tc>
        <w:tc>
          <w:tcPr>
            <w:tcW w:w="7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3"/>
              </w:numPr>
              <w:autoSpaceDE w:val="0"/>
              <w:autoSpaceDN w:val="0"/>
              <w:spacing w:line="360" w:lineRule="auto"/>
              <w:jc w:val="left"/>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通过对接生命体征监护仪能够自动同步患者血压、体温、呼吸、脉搏、心率信息；</w:t>
            </w:r>
          </w:p>
          <w:p>
            <w:pPr>
              <w:widowControl/>
              <w:numPr>
                <w:ilvl w:val="0"/>
                <w:numId w:val="3"/>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生命体征监护仪设备可选配，并且显示当前连接设备信息；</w:t>
            </w:r>
          </w:p>
          <w:p>
            <w:pPr>
              <w:widowControl/>
              <w:numPr>
                <w:ilvl w:val="0"/>
                <w:numId w:val="3"/>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生命体征信息异常值醒目提醒；</w:t>
            </w:r>
          </w:p>
          <w:p>
            <w:pPr>
              <w:widowControl/>
              <w:numPr>
                <w:ilvl w:val="0"/>
                <w:numId w:val="3"/>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生命体征信息能联动关联急诊MEWS评分表。</w:t>
            </w:r>
          </w:p>
        </w:tc>
      </w:tr>
      <w:tr>
        <w:tblPrEx>
          <w:tblCellMar>
            <w:top w:w="0" w:type="dxa"/>
            <w:left w:w="0" w:type="dxa"/>
            <w:bottom w:w="0" w:type="dxa"/>
            <w:right w:w="0" w:type="dxa"/>
          </w:tblCellMar>
        </w:tblPrEx>
        <w:trPr>
          <w:trHeight w:val="96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发热筛查</w:t>
            </w:r>
          </w:p>
        </w:tc>
        <w:tc>
          <w:tcPr>
            <w:tcW w:w="7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4"/>
              </w:numPr>
              <w:autoSpaceDE w:val="0"/>
              <w:autoSpaceDN w:val="0"/>
              <w:spacing w:line="360" w:lineRule="auto"/>
              <w:jc w:val="left"/>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支持健康码状态登记，异常码提示发热门诊就诊；</w:t>
            </w:r>
          </w:p>
          <w:p>
            <w:pPr>
              <w:widowControl/>
              <w:numPr>
                <w:ilvl w:val="0"/>
                <w:numId w:val="4"/>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结合体温、新冠接触史、智能辅助新型冠状病毒肺炎问诊量表进行发热筛查及分诊推荐。</w:t>
            </w:r>
          </w:p>
        </w:tc>
      </w:tr>
      <w:tr>
        <w:tblPrEx>
          <w:tblCellMar>
            <w:top w:w="0" w:type="dxa"/>
            <w:left w:w="0" w:type="dxa"/>
            <w:bottom w:w="0" w:type="dxa"/>
            <w:right w:w="0" w:type="dxa"/>
          </w:tblCellMar>
        </w:tblPrEx>
        <w:trPr>
          <w:trHeight w:val="383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智能辅助分诊</w:t>
            </w:r>
          </w:p>
        </w:tc>
        <w:tc>
          <w:tcPr>
            <w:tcW w:w="7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5"/>
              </w:numPr>
              <w:autoSpaceDE w:val="0"/>
              <w:autoSpaceDN w:val="0"/>
              <w:spacing w:line="360" w:lineRule="auto"/>
              <w:jc w:val="left"/>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能够提供三区四级分诊模式（新五级分诊），病情等级筛选，遵循卫生部的《急诊病人病情分级试点指导原则（2011征求意见稿）》，分诊人员将病人分配到适当的治疗区；</w:t>
            </w:r>
          </w:p>
          <w:p>
            <w:pPr>
              <w:widowControl/>
              <w:numPr>
                <w:ilvl w:val="0"/>
                <w:numId w:val="5"/>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能够实现自动分级、自动选择病人流向；允许分诊护士对自动分级信息进行修正；</w:t>
            </w:r>
          </w:p>
          <w:p>
            <w:pPr>
              <w:widowControl/>
              <w:numPr>
                <w:ilvl w:val="0"/>
                <w:numId w:val="5"/>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支持二次分诊，维护急诊室内秩序并安排适当的诊治地点，二次分诊有调整分级也可记录调整原因；</w:t>
            </w:r>
          </w:p>
          <w:p>
            <w:pPr>
              <w:widowControl/>
              <w:numPr>
                <w:ilvl w:val="0"/>
                <w:numId w:val="5"/>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支持评分管理，系统通过评分自动对病人病情按轻重缓急做系统分级，评分能够根据医院的需求灵活配置。</w:t>
            </w:r>
          </w:p>
        </w:tc>
      </w:tr>
      <w:tr>
        <w:tblPrEx>
          <w:tblCellMar>
            <w:top w:w="0" w:type="dxa"/>
            <w:left w:w="0" w:type="dxa"/>
            <w:bottom w:w="0" w:type="dxa"/>
            <w:right w:w="0" w:type="dxa"/>
          </w:tblCellMar>
        </w:tblPrEx>
        <w:trPr>
          <w:trHeight w:val="182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6</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统计分析</w:t>
            </w:r>
          </w:p>
        </w:tc>
        <w:tc>
          <w:tcPr>
            <w:tcW w:w="7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6"/>
              </w:numPr>
              <w:autoSpaceDE w:val="0"/>
              <w:autoSpaceDN w:val="0"/>
              <w:spacing w:line="360" w:lineRule="auto"/>
              <w:jc w:val="left"/>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支持分诊病情统计：通过选定的时间范围，给出急诊分诊病人的病情分布情况(一级、二级、三级、四级)；对于分诊患者流量统计，首先通过选定的时间范围，给出急诊分诊病人流向和流量的统计，可以按照病情分类进行分项统计；</w:t>
            </w:r>
          </w:p>
          <w:p>
            <w:pPr>
              <w:widowControl/>
              <w:numPr>
                <w:ilvl w:val="0"/>
                <w:numId w:val="6"/>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支持记录日常工作量统计、分诊登记统计、并且支持导出功能。</w:t>
            </w:r>
          </w:p>
        </w:tc>
      </w:tr>
      <w:tr>
        <w:tblPrEx>
          <w:tblCellMar>
            <w:top w:w="0" w:type="dxa"/>
            <w:left w:w="0" w:type="dxa"/>
            <w:bottom w:w="0" w:type="dxa"/>
            <w:right w:w="0" w:type="dxa"/>
          </w:tblCellMar>
        </w:tblPrEx>
        <w:trPr>
          <w:trHeight w:val="811"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7</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基础配置</w:t>
            </w:r>
          </w:p>
        </w:tc>
        <w:tc>
          <w:tcPr>
            <w:tcW w:w="7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7"/>
              </w:numPr>
              <w:autoSpaceDE w:val="0"/>
              <w:autoSpaceDN w:val="0"/>
              <w:spacing w:line="360" w:lineRule="auto"/>
              <w:jc w:val="left"/>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系统中常用选项需要能自行按需配置，例如：科室配置、群伤事件配置、120归属、费别设置、疫区接触史、分级修改原因；满足医院不同情况进行实时调整，提高系统的灵活度；</w:t>
            </w:r>
          </w:p>
          <w:p>
            <w:pPr>
              <w:widowControl/>
              <w:numPr>
                <w:ilvl w:val="0"/>
                <w:numId w:val="7"/>
              </w:numPr>
              <w:autoSpaceDE w:val="0"/>
              <w:autoSpaceDN w:val="0"/>
              <w:spacing w:line="360" w:lineRule="auto"/>
              <w:jc w:val="left"/>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系统可对接多种读卡器、打印机、生命体征监护仪，且型号可针对PC端对接设备不同而单独配置。</w:t>
            </w:r>
          </w:p>
        </w:tc>
      </w:tr>
    </w:tbl>
    <w:p>
      <w:pPr>
        <w:pStyle w:val="3"/>
        <w:keepNext w:val="0"/>
        <w:keepLines w:val="0"/>
        <w:pageBreakBefore/>
        <w:autoSpaceDE w:val="0"/>
        <w:autoSpaceDN w:val="0"/>
        <w:spacing w:before="0" w:after="0" w:line="360" w:lineRule="auto"/>
        <w:jc w:val="left"/>
        <w:rPr>
          <w:rFonts w:cs="宋体" w:asciiTheme="majorEastAsia" w:hAnsiTheme="majorEastAsia" w:eastAsiaTheme="majorEastAsia"/>
          <w:sz w:val="21"/>
          <w:szCs w:val="21"/>
          <w:lang w:bidi="ar"/>
        </w:rPr>
      </w:pPr>
      <w:r>
        <w:rPr>
          <w:rFonts w:hint="eastAsia" w:cs="宋体" w:asciiTheme="majorEastAsia" w:hAnsiTheme="majorEastAsia" w:eastAsiaTheme="majorEastAsia"/>
          <w:b w:val="0"/>
          <w:bCs w:val="0"/>
          <w:kern w:val="0"/>
          <w:sz w:val="21"/>
          <w:szCs w:val="21"/>
          <w:lang w:bidi="ar"/>
        </w:rPr>
        <w:t>2、胸痛中心信息系统</w:t>
      </w:r>
    </w:p>
    <w:tbl>
      <w:tblPr>
        <w:tblStyle w:val="14"/>
        <w:tblW w:w="0" w:type="auto"/>
        <w:tblInd w:w="96" w:type="dxa"/>
        <w:tblLayout w:type="autofit"/>
        <w:tblCellMar>
          <w:top w:w="0" w:type="dxa"/>
          <w:left w:w="108" w:type="dxa"/>
          <w:bottom w:w="0" w:type="dxa"/>
          <w:right w:w="108" w:type="dxa"/>
        </w:tblCellMar>
      </w:tblPr>
      <w:tblGrid>
        <w:gridCol w:w="910"/>
        <w:gridCol w:w="1261"/>
        <w:gridCol w:w="6497"/>
      </w:tblGrid>
      <w:tr>
        <w:tblPrEx>
          <w:tblCellMar>
            <w:top w:w="0" w:type="dxa"/>
            <w:left w:w="108" w:type="dxa"/>
            <w:bottom w:w="0" w:type="dxa"/>
            <w:right w:w="108" w:type="dxa"/>
          </w:tblCellMar>
        </w:tblPrEx>
        <w:trPr>
          <w:trHeight w:val="300"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编号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名称</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招标要求</w:t>
            </w:r>
          </w:p>
        </w:tc>
      </w:tr>
      <w:tr>
        <w:tblPrEx>
          <w:tblCellMar>
            <w:top w:w="0" w:type="dxa"/>
            <w:left w:w="108" w:type="dxa"/>
            <w:bottom w:w="0" w:type="dxa"/>
            <w:right w:w="108" w:type="dxa"/>
          </w:tblCellMar>
        </w:tblPrEx>
        <w:trPr>
          <w:trHeight w:val="1200"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胸痛急救车端系统</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1)要求支持院前先建档再分诊，基于生命体征、心电图，POCT各项检验检查进行综合评估诊断，与院内实时互动；</w:t>
            </w:r>
          </w:p>
        </w:tc>
      </w:tr>
      <w:tr>
        <w:tblPrEx>
          <w:tblCellMar>
            <w:top w:w="0" w:type="dxa"/>
            <w:left w:w="108" w:type="dxa"/>
            <w:bottom w:w="0" w:type="dxa"/>
            <w:right w:w="108" w:type="dxa"/>
          </w:tblCellMar>
        </w:tblPrEx>
        <w:trPr>
          <w:trHeight w:val="3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2)要求支持院前通知多科室会诊；</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3)要求支持车端移动工作站与心电图机数据互联，能使用车端移动工作站操作心电图机直接采集心电图，无需切换设备并实时同步全平台；</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4)要求支持流程催办功能，允许系统多次发送通知提醒院内诊断心电图和远程会诊；</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5)车端移动工作站与院内移动工作站数据互通，院内远程会诊结果及绕行指令实时共享；</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6)要求数据共享：通过移动4G或5G技术，同步患者院前救治信息至车辆转运状态，以便接诊医院、医生提前做好接诊准备；</w:t>
            </w:r>
          </w:p>
        </w:tc>
      </w:tr>
      <w:tr>
        <w:tblPrEx>
          <w:tblCellMar>
            <w:top w:w="0" w:type="dxa"/>
            <w:left w:w="108" w:type="dxa"/>
            <w:bottom w:w="0" w:type="dxa"/>
            <w:right w:w="108" w:type="dxa"/>
          </w:tblCellMar>
        </w:tblPrEx>
        <w:trPr>
          <w:trHeight w:val="1500"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胸痛急救绿道管理系统</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1)要求支持自行来院患者身份信息读取：采用图像识别技术，自动采集病患身份信息；</w:t>
            </w:r>
          </w:p>
        </w:tc>
      </w:tr>
      <w:tr>
        <w:tblPrEx>
          <w:tblCellMar>
            <w:top w:w="0" w:type="dxa"/>
            <w:left w:w="108" w:type="dxa"/>
            <w:bottom w:w="0" w:type="dxa"/>
            <w:right w:w="108" w:type="dxa"/>
          </w:tblCellMar>
        </w:tblPrEx>
        <w:trPr>
          <w:trHeight w:val="3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2)要求支持心功能分级、Grace评估和TIMI血流等级专科评分录入及维护；</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3)要求支持医务人员直接在系统中查看和诊断心电图，诊断结果可同步至心电网络；</w:t>
            </w:r>
          </w:p>
        </w:tc>
      </w:tr>
      <w:tr>
        <w:tblPrEx>
          <w:tblCellMar>
            <w:top w:w="0" w:type="dxa"/>
            <w:left w:w="108" w:type="dxa"/>
            <w:bottom w:w="0" w:type="dxa"/>
            <w:right w:w="108" w:type="dxa"/>
          </w:tblCellMar>
        </w:tblPrEx>
        <w:trPr>
          <w:trHeight w:val="6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4)要求能在系统中查看患者实际救治路径及时间节点，展示患者个人时间轴；</w:t>
            </w:r>
          </w:p>
        </w:tc>
      </w:tr>
      <w:tr>
        <w:tblPrEx>
          <w:tblCellMar>
            <w:top w:w="0" w:type="dxa"/>
            <w:left w:w="108" w:type="dxa"/>
            <w:bottom w:w="0" w:type="dxa"/>
            <w:right w:w="108" w:type="dxa"/>
          </w:tblCellMar>
        </w:tblPrEx>
        <w:trPr>
          <w:trHeight w:val="6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5)要求知情同意书支持采用电子签名方式予以确认；</w:t>
            </w:r>
          </w:p>
        </w:tc>
      </w:tr>
      <w:tr>
        <w:tblPrEx>
          <w:tblCellMar>
            <w:top w:w="0" w:type="dxa"/>
            <w:left w:w="108" w:type="dxa"/>
            <w:bottom w:w="0" w:type="dxa"/>
            <w:right w:w="108" w:type="dxa"/>
          </w:tblCellMar>
        </w:tblPrEx>
        <w:trPr>
          <w:trHeight w:val="6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6)要求支持自定义字段信息，胸痛救治系统字段信息可配置，医院可根据实际情况自行调整，即时生效；</w:t>
            </w:r>
          </w:p>
        </w:tc>
      </w:tr>
      <w:tr>
        <w:tblPrEx>
          <w:tblCellMar>
            <w:top w:w="0" w:type="dxa"/>
            <w:left w:w="108" w:type="dxa"/>
            <w:bottom w:w="0" w:type="dxa"/>
            <w:right w:w="108" w:type="dxa"/>
          </w:tblCellMar>
        </w:tblPrEx>
        <w:trPr>
          <w:trHeight w:val="9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7)要求支持多学科综合诊断，需支持同时给多学科医生发送会诊申请，同步患者诊疗信息，受邀会诊医生可以远程或到达现场会诊，记录所有历史诊断信息；</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8)要求支持时间轴快速录入救治时间节点信息；</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9)要求支持跨终端信息同步，救治过程中，移动终端、专科工作站信息实时同步；</w:t>
            </w:r>
          </w:p>
        </w:tc>
      </w:tr>
      <w:tr>
        <w:tblPrEx>
          <w:tblCellMar>
            <w:top w:w="0" w:type="dxa"/>
            <w:left w:w="108" w:type="dxa"/>
            <w:bottom w:w="0" w:type="dxa"/>
            <w:right w:w="108" w:type="dxa"/>
          </w:tblCellMar>
        </w:tblPrEx>
        <w:trPr>
          <w:trHeight w:val="3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10）要求支持胸痛救治流程管理，自动生成救治任务清单，引导用户操作。</w:t>
            </w:r>
          </w:p>
        </w:tc>
      </w:tr>
      <w:tr>
        <w:tblPrEx>
          <w:tblCellMar>
            <w:top w:w="0" w:type="dxa"/>
            <w:left w:w="108" w:type="dxa"/>
            <w:bottom w:w="0" w:type="dxa"/>
            <w:right w:w="108" w:type="dxa"/>
          </w:tblCellMar>
        </w:tblPrEx>
        <w:trPr>
          <w:trHeight w:val="3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11)要求支持个人质控信息：可查看绿道患者的胸痛质控信息；</w:t>
            </w:r>
          </w:p>
        </w:tc>
      </w:tr>
      <w:tr>
        <w:tblPrEx>
          <w:tblCellMar>
            <w:top w:w="0" w:type="dxa"/>
            <w:left w:w="108" w:type="dxa"/>
            <w:bottom w:w="0" w:type="dxa"/>
            <w:right w:w="108" w:type="dxa"/>
          </w:tblCellMar>
        </w:tblPrEx>
        <w:trPr>
          <w:trHeight w:val="600"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绿色通道多媒体公告系统</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1)要求支持绿色通道智能通知通讯，可在胸痛病患救治过程中任意场景，同时通知多科室、多名医护人员，同步救治信息并进行记录；</w:t>
            </w:r>
          </w:p>
        </w:tc>
      </w:tr>
      <w:tr>
        <w:tblPrEx>
          <w:tblCellMar>
            <w:top w:w="0" w:type="dxa"/>
            <w:left w:w="108" w:type="dxa"/>
            <w:bottom w:w="0" w:type="dxa"/>
            <w:right w:w="108" w:type="dxa"/>
          </w:tblCellMar>
        </w:tblPrEx>
        <w:trPr>
          <w:trHeight w:val="3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2）要求通知方式包括但不限于电话、短信、应用端播报；</w:t>
            </w:r>
          </w:p>
        </w:tc>
      </w:tr>
      <w:tr>
        <w:tblPrEx>
          <w:tblCellMar>
            <w:top w:w="0" w:type="dxa"/>
            <w:left w:w="108" w:type="dxa"/>
            <w:bottom w:w="0" w:type="dxa"/>
            <w:right w:w="108" w:type="dxa"/>
          </w:tblCellMar>
        </w:tblPrEx>
        <w:trPr>
          <w:trHeight w:val="90"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时间节点智能采集系统</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1)基于定位系统在医院急诊科、心内科、导管室、CT室、彩超室胸痛主要救治区域安装定位基站，自动记录患者到达各个救治场景时间节点；</w:t>
            </w:r>
          </w:p>
        </w:tc>
      </w:tr>
      <w:tr>
        <w:tblPrEx>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2)要求支持时间节点自动生成，对于胸痛中心要求的重要时间节点能通过系统流程自动生成；</w:t>
            </w:r>
          </w:p>
        </w:tc>
      </w:tr>
      <w:tr>
        <w:tblPrEx>
          <w:tblCellMar>
            <w:top w:w="0" w:type="dxa"/>
            <w:left w:w="108" w:type="dxa"/>
            <w:bottom w:w="0" w:type="dxa"/>
            <w:right w:w="108" w:type="dxa"/>
          </w:tblCellMar>
        </w:tblPrEx>
        <w:trPr>
          <w:trHeight w:val="900"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胸痛综合档案管理系统</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1)要求提供胸痛病例管理入口，支持查询检索，信息补录，完善救治信息；</w:t>
            </w:r>
          </w:p>
        </w:tc>
      </w:tr>
      <w:tr>
        <w:tblPrEx>
          <w:tblCellMar>
            <w:top w:w="0" w:type="dxa"/>
            <w:left w:w="108" w:type="dxa"/>
            <w:bottom w:w="0" w:type="dxa"/>
            <w:right w:w="108" w:type="dxa"/>
          </w:tblCellMar>
        </w:tblPrEx>
        <w:trPr>
          <w:trHeight w:val="3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2)要求支持数据录入：救治后移动端与PC端的即时录入，并同步；</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3)要求支持批量导出胸痛病患救治信息列表，提供专科救治数据科研及质控的数据依据；</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4)胸痛中心绿色通道记录单：在PC端一键生成胸痛中心绿色通道记录单，记录单可打印；</w:t>
            </w:r>
          </w:p>
        </w:tc>
      </w:tr>
      <w:tr>
        <w:tblPrEx>
          <w:tblCellMar>
            <w:top w:w="0" w:type="dxa"/>
            <w:left w:w="108" w:type="dxa"/>
            <w:bottom w:w="0" w:type="dxa"/>
            <w:right w:w="108" w:type="dxa"/>
          </w:tblCellMar>
        </w:tblPrEx>
        <w:trPr>
          <w:trHeight w:val="1200"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6</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胸痛数据分析与质控系统</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1)提供数据概览统计，对病患的数量、病症类型、再灌注措施进行多维度分析；</w:t>
            </w:r>
          </w:p>
        </w:tc>
      </w:tr>
      <w:tr>
        <w:tblPrEx>
          <w:tblCellMar>
            <w:top w:w="0" w:type="dxa"/>
            <w:left w:w="108" w:type="dxa"/>
            <w:bottom w:w="0" w:type="dxa"/>
            <w:right w:w="108" w:type="dxa"/>
          </w:tblCellMar>
        </w:tblPrEx>
        <w:trPr>
          <w:trHeight w:val="9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2)管理医务人员的救治效率：通过近场通信（NFC）搭配绿色通道系统记录医生到达及离开救治科室的时间，即可根据胸痛中心管理需要形成对医务人员救治行为的分析报告，以改进胸痛中心救治效率；</w:t>
            </w:r>
          </w:p>
        </w:tc>
      </w:tr>
      <w:tr>
        <w:tblPrEx>
          <w:tblCellMar>
            <w:top w:w="0" w:type="dxa"/>
            <w:left w:w="108" w:type="dxa"/>
            <w:bottom w:w="0" w:type="dxa"/>
            <w:right w:w="108" w:type="dxa"/>
          </w:tblCellMar>
        </w:tblPrEx>
        <w:trPr>
          <w:trHeight w:val="9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3)根据胸痛中心认证标准和再认证标准质控要求，详细分析质控指标达标情况，并实时更新保持与国家胸痛中心一致；</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4)满足胸痛中心认证指标第六版以及胸痛中心质控指标及考核办法第三版所有质控项</w:t>
            </w:r>
          </w:p>
        </w:tc>
      </w:tr>
      <w:tr>
        <w:tblPrEx>
          <w:tblCellMar>
            <w:top w:w="0" w:type="dxa"/>
            <w:left w:w="108" w:type="dxa"/>
            <w:bottom w:w="0" w:type="dxa"/>
            <w:right w:w="108" w:type="dxa"/>
          </w:tblCellMar>
        </w:tblPrEx>
        <w:trPr>
          <w:trHeight w:val="3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5)医院可自行筛选时间段，出具质控数据报告，并支持一键导出质控报告；</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6)要求支持单个病患时间轴自动纠错功能；支持对于数据极值以及质控不合格数据能实时报错，并注明错误原因；</w:t>
            </w:r>
          </w:p>
        </w:tc>
      </w:tr>
      <w:tr>
        <w:tblPrEx>
          <w:tblCellMar>
            <w:top w:w="0" w:type="dxa"/>
            <w:left w:w="108" w:type="dxa"/>
            <w:bottom w:w="0" w:type="dxa"/>
            <w:right w:w="108" w:type="dxa"/>
          </w:tblCellMar>
        </w:tblPrEx>
        <w:trPr>
          <w:trHeight w:val="3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7）要求支持胸痛急救系统使用情况统计；</w:t>
            </w:r>
          </w:p>
        </w:tc>
      </w:tr>
      <w:tr>
        <w:tblPrEx>
          <w:tblCellMar>
            <w:top w:w="0" w:type="dxa"/>
            <w:left w:w="108" w:type="dxa"/>
            <w:bottom w:w="0" w:type="dxa"/>
            <w:right w:w="108" w:type="dxa"/>
          </w:tblCellMar>
        </w:tblPrEx>
        <w:trPr>
          <w:trHeight w:val="1200"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7</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胸痛（单病种）直报系统</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1)系统后台数据字段与国家胸痛中心数据填报平台一一对应，数据满足中国胸痛中心认证要求；</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2)要求支持系统升级，国家胸痛中心数据填报平台字段内容调整后系统会及时同步，确保数据字段匹配；</w:t>
            </w:r>
          </w:p>
        </w:tc>
      </w:tr>
      <w:tr>
        <w:tblPrEx>
          <w:tblCellMar>
            <w:top w:w="0" w:type="dxa"/>
            <w:left w:w="108" w:type="dxa"/>
            <w:bottom w:w="0" w:type="dxa"/>
            <w:right w:w="108" w:type="dxa"/>
          </w:tblCellMar>
        </w:tblPrEx>
        <w:trPr>
          <w:trHeight w:val="9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3)要求支持上报纠错功能，上报数据时自动提示数据缺失项，数据极值以及质控不合格数据，注明错误原因并能快速跳转定位相应位置进行检查校对；</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4)要求支持上报必填项校验功能，上报数据时自动提示胸痛中心必填字段并自动定位到信息缺失字段位置；</w:t>
            </w:r>
          </w:p>
        </w:tc>
      </w:tr>
      <w:tr>
        <w:tblPrEx>
          <w:tblCellMar>
            <w:top w:w="0" w:type="dxa"/>
            <w:left w:w="108" w:type="dxa"/>
            <w:bottom w:w="0" w:type="dxa"/>
            <w:right w:w="108" w:type="dxa"/>
          </w:tblCellMar>
        </w:tblPrEx>
        <w:trPr>
          <w:trHeight w:val="900"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多媒体大屏综合展示系统</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要求实时展示医院胸痛中心当日所有接诊病人诊疗时间节点和诊疗状态；同步显示胸痛绿道救治信息及各质控点统计信息；</w:t>
            </w:r>
          </w:p>
        </w:tc>
      </w:tr>
      <w:tr>
        <w:tblPrEx>
          <w:tblCellMar>
            <w:top w:w="0" w:type="dxa"/>
            <w:left w:w="108" w:type="dxa"/>
            <w:bottom w:w="0" w:type="dxa"/>
            <w:right w:w="108" w:type="dxa"/>
          </w:tblCellMar>
        </w:tblPrEx>
        <w:trPr>
          <w:trHeight w:val="600"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9</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胸痛危急值预警系统</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1）系统支持自动获取POCT检测数据后会进行智能判断，对于心肌标志物检测值异常患者进行警报标识。</w:t>
            </w:r>
          </w:p>
        </w:tc>
      </w:tr>
      <w:tr>
        <w:tblPrEx>
          <w:tblCellMar>
            <w:top w:w="0" w:type="dxa"/>
            <w:left w:w="108" w:type="dxa"/>
            <w:bottom w:w="0" w:type="dxa"/>
            <w:right w:w="108" w:type="dxa"/>
          </w:tblCellMar>
        </w:tblPrEx>
        <w:trPr>
          <w:trHeight w:val="6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szCs w:val="21"/>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2）系统支持自动识别心电图诊断结果，对于心肌缺血，心肌梗死情况进行警报标识。</w:t>
            </w:r>
          </w:p>
        </w:tc>
      </w:tr>
    </w:tbl>
    <w:p>
      <w:pPr>
        <w:spacing w:line="360" w:lineRule="auto"/>
        <w:rPr>
          <w:rFonts w:cs="宋体" w:asciiTheme="majorEastAsia" w:hAnsiTheme="majorEastAsia" w:eastAsiaTheme="majorEastAsia"/>
          <w:szCs w:val="21"/>
        </w:rPr>
      </w:pPr>
    </w:p>
    <w:p>
      <w:pPr>
        <w:pStyle w:val="3"/>
        <w:keepNext w:val="0"/>
        <w:keepLines w:val="0"/>
        <w:pageBreakBefore/>
        <w:numPr>
          <w:ilvl w:val="0"/>
          <w:numId w:val="8"/>
        </w:numPr>
        <w:autoSpaceDE w:val="0"/>
        <w:autoSpaceDN w:val="0"/>
        <w:spacing w:before="0" w:after="0" w:line="360" w:lineRule="auto"/>
        <w:jc w:val="left"/>
        <w:rPr>
          <w:rFonts w:cs="宋体" w:asciiTheme="majorEastAsia" w:hAnsiTheme="majorEastAsia" w:eastAsiaTheme="majorEastAsia"/>
          <w:b w:val="0"/>
          <w:bCs w:val="0"/>
          <w:kern w:val="0"/>
          <w:sz w:val="21"/>
          <w:szCs w:val="21"/>
          <w:lang w:bidi="ar"/>
        </w:rPr>
      </w:pPr>
      <w:r>
        <w:rPr>
          <w:rFonts w:hint="eastAsia" w:cs="宋体" w:asciiTheme="majorEastAsia" w:hAnsiTheme="majorEastAsia" w:eastAsiaTheme="majorEastAsia"/>
          <w:b w:val="0"/>
          <w:bCs w:val="0"/>
          <w:kern w:val="0"/>
          <w:sz w:val="21"/>
          <w:szCs w:val="21"/>
          <w:lang w:bidi="ar"/>
        </w:rPr>
        <w:t>卒中中心信息系统</w:t>
      </w:r>
    </w:p>
    <w:tbl>
      <w:tblPr>
        <w:tblStyle w:val="14"/>
        <w:tblW w:w="8546" w:type="dxa"/>
        <w:tblInd w:w="96" w:type="dxa"/>
        <w:tblLayout w:type="autofit"/>
        <w:tblCellMar>
          <w:top w:w="0" w:type="dxa"/>
          <w:left w:w="108" w:type="dxa"/>
          <w:bottom w:w="0" w:type="dxa"/>
          <w:right w:w="108" w:type="dxa"/>
        </w:tblCellMar>
      </w:tblPr>
      <w:tblGrid>
        <w:gridCol w:w="922"/>
        <w:gridCol w:w="1238"/>
        <w:gridCol w:w="6386"/>
      </w:tblGrid>
      <w:tr>
        <w:tblPrEx>
          <w:tblCellMar>
            <w:top w:w="0" w:type="dxa"/>
            <w:left w:w="108" w:type="dxa"/>
            <w:bottom w:w="0" w:type="dxa"/>
            <w:right w:w="108" w:type="dxa"/>
          </w:tblCellMar>
        </w:tblPrEx>
        <w:trPr>
          <w:trHeight w:val="30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编号</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名称</w:t>
            </w: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招标要求</w:t>
            </w:r>
          </w:p>
        </w:tc>
      </w:tr>
      <w:tr>
        <w:tblPrEx>
          <w:tblCellMar>
            <w:top w:w="0" w:type="dxa"/>
            <w:left w:w="108" w:type="dxa"/>
            <w:bottom w:w="0" w:type="dxa"/>
            <w:right w:w="108" w:type="dxa"/>
          </w:tblCellMar>
        </w:tblPrEx>
        <w:trPr>
          <w:trHeight w:val="90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卒中车端急救系统</w:t>
            </w: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1)要求支持院前先建档再分诊，基于生命体征、评分工具、心电图验检查进行综合评估诊断，与院内实时互动；</w:t>
            </w:r>
          </w:p>
        </w:tc>
      </w:tr>
      <w:tr>
        <w:tblPrEx>
          <w:tblCellMar>
            <w:top w:w="0" w:type="dxa"/>
            <w:left w:w="108" w:type="dxa"/>
            <w:bottom w:w="0" w:type="dxa"/>
            <w:right w:w="108" w:type="dxa"/>
          </w:tblCellMar>
        </w:tblPrEx>
        <w:trPr>
          <w:trHeight w:val="3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2)要求支持院前通知多科室会诊；</w:t>
            </w:r>
          </w:p>
        </w:tc>
      </w:tr>
      <w:tr>
        <w:tblPrEx>
          <w:tblCellMar>
            <w:top w:w="0" w:type="dxa"/>
            <w:left w:w="108" w:type="dxa"/>
            <w:bottom w:w="0" w:type="dxa"/>
            <w:right w:w="108" w:type="dxa"/>
          </w:tblCellMar>
        </w:tblPrEx>
        <w:trPr>
          <w:trHeight w:val="3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3)要求通过快速新增卒中患者，一键启动院内绿色通道；</w:t>
            </w:r>
          </w:p>
        </w:tc>
      </w:tr>
      <w:tr>
        <w:tblPrEx>
          <w:tblCellMar>
            <w:top w:w="0" w:type="dxa"/>
            <w:left w:w="108" w:type="dxa"/>
            <w:bottom w:w="0" w:type="dxa"/>
            <w:right w:w="108" w:type="dxa"/>
          </w:tblCellMar>
        </w:tblPrEx>
        <w:trPr>
          <w:trHeight w:val="6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4)要求支持120评分、FAST评分，辅助跟车人员对患者进行病情快速评估；</w:t>
            </w:r>
          </w:p>
        </w:tc>
      </w:tr>
      <w:tr>
        <w:tblPrEx>
          <w:tblCellMar>
            <w:top w:w="0" w:type="dxa"/>
            <w:left w:w="108" w:type="dxa"/>
            <w:bottom w:w="0" w:type="dxa"/>
            <w:right w:w="108" w:type="dxa"/>
          </w:tblCellMar>
        </w:tblPrEx>
        <w:trPr>
          <w:trHeight w:val="9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5)要求数据共享：通过移动4G或5G技术，同步患者院前救治信息和车辆转运状态，以便接诊医院、医生提前做好接诊准备；</w:t>
            </w:r>
          </w:p>
        </w:tc>
      </w:tr>
      <w:tr>
        <w:tblPrEx>
          <w:tblCellMar>
            <w:top w:w="0" w:type="dxa"/>
            <w:left w:w="108" w:type="dxa"/>
            <w:bottom w:w="0" w:type="dxa"/>
            <w:right w:w="108" w:type="dxa"/>
          </w:tblCellMar>
        </w:tblPrEx>
        <w:trPr>
          <w:trHeight w:val="1249"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卒中急救绿道管理系统</w:t>
            </w: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1)要求支持自行来院患者身份信息读取：采用图像识别技术，自动采集病患身份信息；</w:t>
            </w:r>
          </w:p>
        </w:tc>
      </w:tr>
      <w:tr>
        <w:tblPrEx>
          <w:tblCellMar>
            <w:top w:w="0" w:type="dxa"/>
            <w:left w:w="108" w:type="dxa"/>
            <w:bottom w:w="0" w:type="dxa"/>
            <w:right w:w="108" w:type="dxa"/>
          </w:tblCellMar>
        </w:tblPrEx>
        <w:trPr>
          <w:trHeight w:val="6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2)要求支持120评分、FAST评分、NIHSS评分、ASPECTS评分、GCS评分、mRS评分录入及维护；</w:t>
            </w:r>
          </w:p>
        </w:tc>
      </w:tr>
      <w:tr>
        <w:tblPrEx>
          <w:tblCellMar>
            <w:top w:w="0" w:type="dxa"/>
            <w:left w:w="108" w:type="dxa"/>
            <w:bottom w:w="0" w:type="dxa"/>
            <w:right w:w="108" w:type="dxa"/>
          </w:tblCellMar>
        </w:tblPrEx>
        <w:trPr>
          <w:trHeight w:val="15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关键时间节点、指标自动记录：通过室内定位技术，搭配患者定位腕带与定位接收器，主动获取患者到达急诊科、影像科、溶栓室和介入室时间；同时，内嵌算法，自动计算发病时长、各科室耗时、DNT、DPT、DIT、OPT、DRT指标；</w:t>
            </w:r>
          </w:p>
        </w:tc>
      </w:tr>
      <w:tr>
        <w:tblPrEx>
          <w:tblCellMar>
            <w:top w:w="0" w:type="dxa"/>
            <w:left w:w="108" w:type="dxa"/>
            <w:bottom w:w="0" w:type="dxa"/>
            <w:right w:w="108" w:type="dxa"/>
          </w:tblCellMar>
        </w:tblPrEx>
        <w:trPr>
          <w:trHeight w:val="6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4)要求能在系统中查看患者实际救治路径及时间节点，展示患者个人时间轴；</w:t>
            </w:r>
          </w:p>
        </w:tc>
      </w:tr>
      <w:tr>
        <w:tblPrEx>
          <w:tblCellMar>
            <w:top w:w="0" w:type="dxa"/>
            <w:left w:w="108" w:type="dxa"/>
            <w:bottom w:w="0" w:type="dxa"/>
            <w:right w:w="108" w:type="dxa"/>
          </w:tblCellMar>
        </w:tblPrEx>
        <w:trPr>
          <w:trHeight w:val="3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5)要求知情同意书支持采用电子签名方式予以确认；</w:t>
            </w:r>
          </w:p>
        </w:tc>
      </w:tr>
      <w:tr>
        <w:tblPrEx>
          <w:tblCellMar>
            <w:top w:w="0" w:type="dxa"/>
            <w:left w:w="108" w:type="dxa"/>
            <w:bottom w:w="0" w:type="dxa"/>
            <w:right w:w="108" w:type="dxa"/>
          </w:tblCellMar>
        </w:tblPrEx>
        <w:trPr>
          <w:trHeight w:val="6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6)支持自定义字段信息，卒中救治系统字段信息时间节点可配置，医院可根据实际情况自行调整，即时生效。</w:t>
            </w:r>
          </w:p>
        </w:tc>
      </w:tr>
      <w:tr>
        <w:tblPrEx>
          <w:tblCellMar>
            <w:top w:w="0" w:type="dxa"/>
            <w:left w:w="108" w:type="dxa"/>
            <w:bottom w:w="0" w:type="dxa"/>
            <w:right w:w="108" w:type="dxa"/>
          </w:tblCellMar>
        </w:tblPrEx>
        <w:trPr>
          <w:trHeight w:val="9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7)要求支持多学科综合诊断，支持同时给多学科医生发送会诊申请，同步患者诊疗信息，受邀会诊医生可以远程或到达现场会诊，记录所有历史诊断信息；</w:t>
            </w:r>
          </w:p>
        </w:tc>
      </w:tr>
      <w:tr>
        <w:tblPrEx>
          <w:tblCellMar>
            <w:top w:w="0" w:type="dxa"/>
            <w:left w:w="108" w:type="dxa"/>
            <w:bottom w:w="0" w:type="dxa"/>
            <w:right w:w="108" w:type="dxa"/>
          </w:tblCellMar>
        </w:tblPrEx>
        <w:trPr>
          <w:trHeight w:val="3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8)要求支持时间轴快速录入救治时间节点信息。</w:t>
            </w:r>
          </w:p>
        </w:tc>
      </w:tr>
      <w:tr>
        <w:tblPrEx>
          <w:tblCellMar>
            <w:top w:w="0" w:type="dxa"/>
            <w:left w:w="108" w:type="dxa"/>
            <w:bottom w:w="0" w:type="dxa"/>
            <w:right w:w="108" w:type="dxa"/>
          </w:tblCellMar>
        </w:tblPrEx>
        <w:trPr>
          <w:trHeight w:val="6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9)要求支持跨终端信息同步，救治过程中，移动终端、专科工作站信息实时同步；</w:t>
            </w:r>
          </w:p>
        </w:tc>
      </w:tr>
      <w:tr>
        <w:tblPrEx>
          <w:tblCellMar>
            <w:top w:w="0" w:type="dxa"/>
            <w:left w:w="108" w:type="dxa"/>
            <w:bottom w:w="0" w:type="dxa"/>
            <w:right w:w="108" w:type="dxa"/>
          </w:tblCellMar>
        </w:tblPrEx>
        <w:trPr>
          <w:trHeight w:val="3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10)要求支持单个病患实时质控信息展示。</w:t>
            </w:r>
          </w:p>
        </w:tc>
      </w:tr>
      <w:tr>
        <w:tblPrEx>
          <w:tblCellMar>
            <w:top w:w="0" w:type="dxa"/>
            <w:left w:w="108" w:type="dxa"/>
            <w:bottom w:w="0" w:type="dxa"/>
            <w:right w:w="108" w:type="dxa"/>
          </w:tblCellMar>
        </w:tblPrEx>
        <w:trPr>
          <w:trHeight w:val="60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绿色通道多媒体公告系统</w:t>
            </w: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1)要求支持绿色通道智能通知通讯，可在卒中病患救治过程中任意场景，同时通知多科室、多名医护人员，同步所有救治信息并进行记录；</w:t>
            </w:r>
          </w:p>
        </w:tc>
      </w:tr>
      <w:tr>
        <w:tblPrEx>
          <w:tblCellMar>
            <w:top w:w="0" w:type="dxa"/>
            <w:left w:w="108" w:type="dxa"/>
            <w:bottom w:w="0" w:type="dxa"/>
            <w:right w:w="108" w:type="dxa"/>
          </w:tblCellMar>
        </w:tblPrEx>
        <w:trPr>
          <w:trHeight w:val="3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2）要求通知方式包括电话、短信、应用端警报播报；</w:t>
            </w:r>
          </w:p>
        </w:tc>
      </w:tr>
      <w:tr>
        <w:tblPrEx>
          <w:tblCellMar>
            <w:top w:w="0" w:type="dxa"/>
            <w:left w:w="108" w:type="dxa"/>
            <w:bottom w:w="0" w:type="dxa"/>
            <w:right w:w="108" w:type="dxa"/>
          </w:tblCellMar>
        </w:tblPrEx>
        <w:trPr>
          <w:trHeight w:val="120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时间节点智能采集系统</w:t>
            </w: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1)基于定位系统在医院急诊科、影像室、溶栓室、介入室，卒中主要救治区域安装定位基站，自动记录患者到达各个救治场景时间节点；</w:t>
            </w:r>
          </w:p>
        </w:tc>
      </w:tr>
      <w:tr>
        <w:tblPrEx>
          <w:tblCellMar>
            <w:top w:w="0" w:type="dxa"/>
            <w:left w:w="108" w:type="dxa"/>
            <w:bottom w:w="0" w:type="dxa"/>
            <w:right w:w="108" w:type="dxa"/>
          </w:tblCellMar>
        </w:tblPrEx>
        <w:trPr>
          <w:trHeight w:val="6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2)要求支持时间节点自动生成，对于卒中中心要求的重要时间节点能通过系统流程自动生成；</w:t>
            </w:r>
          </w:p>
        </w:tc>
      </w:tr>
      <w:tr>
        <w:tblPrEx>
          <w:tblCellMar>
            <w:top w:w="0" w:type="dxa"/>
            <w:left w:w="108" w:type="dxa"/>
            <w:bottom w:w="0" w:type="dxa"/>
            <w:right w:w="108" w:type="dxa"/>
          </w:tblCellMar>
        </w:tblPrEx>
        <w:trPr>
          <w:trHeight w:val="90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卒中综合档案管理系统</w:t>
            </w: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1)要求提供卒中病例管理入口，支持查询检索，信息补录，完善救治信息；</w:t>
            </w:r>
          </w:p>
        </w:tc>
      </w:tr>
      <w:tr>
        <w:tblPrEx>
          <w:tblCellMar>
            <w:top w:w="0" w:type="dxa"/>
            <w:left w:w="108" w:type="dxa"/>
            <w:bottom w:w="0" w:type="dxa"/>
            <w:right w:w="108" w:type="dxa"/>
          </w:tblCellMar>
        </w:tblPrEx>
        <w:trPr>
          <w:trHeight w:val="3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2)要求支持数据录入：救治后移动端与PC端的即时录入，并同步；</w:t>
            </w:r>
          </w:p>
        </w:tc>
      </w:tr>
      <w:tr>
        <w:tblPrEx>
          <w:tblCellMar>
            <w:top w:w="0" w:type="dxa"/>
            <w:left w:w="108" w:type="dxa"/>
            <w:bottom w:w="0" w:type="dxa"/>
            <w:right w:w="108" w:type="dxa"/>
          </w:tblCellMar>
        </w:tblPrEx>
        <w:trPr>
          <w:trHeight w:val="6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3)要求支持批量导出卒中病患救治信息列表，提供专科救治数据科研及质控的数据依据；</w:t>
            </w:r>
          </w:p>
        </w:tc>
      </w:tr>
      <w:tr>
        <w:tblPrEx>
          <w:tblCellMar>
            <w:top w:w="0" w:type="dxa"/>
            <w:left w:w="108" w:type="dxa"/>
            <w:bottom w:w="0" w:type="dxa"/>
            <w:right w:w="108" w:type="dxa"/>
          </w:tblCellMar>
        </w:tblPrEx>
        <w:trPr>
          <w:trHeight w:val="6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4)卒中中心绿色通道记录单：在PC端一键生成卒中中心绿色通道记录单，记录单可打印；</w:t>
            </w:r>
          </w:p>
        </w:tc>
      </w:tr>
      <w:tr>
        <w:tblPrEx>
          <w:tblCellMar>
            <w:top w:w="0" w:type="dxa"/>
            <w:left w:w="108" w:type="dxa"/>
            <w:bottom w:w="0" w:type="dxa"/>
            <w:right w:w="108" w:type="dxa"/>
          </w:tblCellMar>
        </w:tblPrEx>
        <w:trPr>
          <w:trHeight w:val="11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6</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卒中数据分析与质控系统</w:t>
            </w: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1)自动计算各关键时间指标：可自动计算发病时长、各科室耗时、DNT、DPT、DIT、OPT、DRT指标；</w:t>
            </w:r>
          </w:p>
        </w:tc>
      </w:tr>
      <w:tr>
        <w:tblPrEx>
          <w:tblCellMar>
            <w:top w:w="0" w:type="dxa"/>
            <w:left w:w="108" w:type="dxa"/>
            <w:bottom w:w="0" w:type="dxa"/>
            <w:right w:w="108" w:type="dxa"/>
          </w:tblCellMar>
        </w:tblPrEx>
        <w:trPr>
          <w:trHeight w:val="12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2)管理医务人员的救治效率：通过近场通信（NFC）搭配绿色通道系统记录医生到达及离开救治科室的时间，即可根据卒中中心管理需要形成对医务人员救治行为的分析报告，以改进卒中中心救治效率；</w:t>
            </w:r>
          </w:p>
        </w:tc>
      </w:tr>
      <w:tr>
        <w:tblPrEx>
          <w:tblCellMar>
            <w:top w:w="0" w:type="dxa"/>
            <w:left w:w="108" w:type="dxa"/>
            <w:bottom w:w="0" w:type="dxa"/>
            <w:right w:w="108" w:type="dxa"/>
          </w:tblCellMar>
        </w:tblPrEx>
        <w:trPr>
          <w:trHeight w:val="9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3)要求支持卒中中心质控指标统计分析功能，并符合脑防委卒中防治中心或高级卒中中心质量控制指标要求，国家神经系统疾病医疗质量控制中心质量控制指标要求；</w:t>
            </w:r>
          </w:p>
        </w:tc>
      </w:tr>
      <w:tr>
        <w:tblPrEx>
          <w:tblCellMar>
            <w:top w:w="0" w:type="dxa"/>
            <w:left w:w="108" w:type="dxa"/>
            <w:bottom w:w="0" w:type="dxa"/>
            <w:right w:w="108" w:type="dxa"/>
          </w:tblCellMar>
        </w:tblPrEx>
        <w:trPr>
          <w:trHeight w:val="12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4)卒中绿道时间节点表可配置化：可按脑防委要求，导出标准版卒中绿色通道时间记录表单，亦可根据医院实际救治流程，增加关键救治时间节点，导出医院专属时间节点表，以充分管控各环节救治质量；</w:t>
            </w:r>
          </w:p>
        </w:tc>
      </w:tr>
      <w:tr>
        <w:tblPrEx>
          <w:tblCellMar>
            <w:top w:w="0" w:type="dxa"/>
            <w:left w:w="108" w:type="dxa"/>
            <w:bottom w:w="0" w:type="dxa"/>
            <w:right w:w="108" w:type="dxa"/>
          </w:tblCellMar>
        </w:tblPrEx>
        <w:trPr>
          <w:trHeight w:val="616"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5)形成质控报告：内置多种分析工具，在积累救治全流程数据后，可按根据实际需求导出月度、季度、年度卒中质控报告，满足卒中中心进行质量管理的需要；</w:t>
            </w:r>
          </w:p>
        </w:tc>
      </w:tr>
      <w:tr>
        <w:tblPrEx>
          <w:tblCellMar>
            <w:top w:w="0" w:type="dxa"/>
            <w:left w:w="108" w:type="dxa"/>
            <w:bottom w:w="0" w:type="dxa"/>
            <w:right w:w="108" w:type="dxa"/>
          </w:tblCellMar>
        </w:tblPrEx>
        <w:trPr>
          <w:trHeight w:val="6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6)要求支持卒中急救系统使用情况统计；</w:t>
            </w:r>
          </w:p>
        </w:tc>
      </w:tr>
      <w:tr>
        <w:tblPrEx>
          <w:tblCellMar>
            <w:top w:w="0" w:type="dxa"/>
            <w:left w:w="108" w:type="dxa"/>
            <w:bottom w:w="0" w:type="dxa"/>
            <w:right w:w="108" w:type="dxa"/>
          </w:tblCellMar>
        </w:tblPrEx>
        <w:trPr>
          <w:trHeight w:val="120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7</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卒中（单病种）直报系统</w:t>
            </w: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1)要求支持卒中上报校验功能，校验、卒中上报必输项信息以及质控指标信息，并能定位到具体字段，无需查找，校验审核完成后自动上传至卒中中心数据填报平台；</w:t>
            </w:r>
          </w:p>
        </w:tc>
      </w:tr>
      <w:tr>
        <w:tblPrEx>
          <w:tblCellMar>
            <w:top w:w="0" w:type="dxa"/>
            <w:left w:w="108" w:type="dxa"/>
            <w:bottom w:w="0" w:type="dxa"/>
            <w:right w:w="108" w:type="dxa"/>
          </w:tblCellMar>
        </w:tblPrEx>
        <w:trPr>
          <w:trHeight w:val="60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2)要求支持系统升级，卒中中心数据填报平台字段内容调整后系统会及时同步，确保数据字段匹配；</w:t>
            </w:r>
          </w:p>
        </w:tc>
      </w:tr>
      <w:tr>
        <w:tblPrEx>
          <w:tblCellMar>
            <w:top w:w="0" w:type="dxa"/>
            <w:left w:w="108" w:type="dxa"/>
            <w:bottom w:w="0" w:type="dxa"/>
            <w:right w:w="108" w:type="dxa"/>
          </w:tblCellMar>
        </w:tblPrEx>
        <w:trPr>
          <w:trHeight w:val="90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多媒体大屏综合展示系统</w:t>
            </w:r>
          </w:p>
        </w:tc>
        <w:tc>
          <w:tcPr>
            <w:tcW w:w="6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要求实时展示医院卒中中心当日所有接诊病人诊疗时间节点和诊疗状态；同步显示卒中绿道救治信息及各质控点统计信息。</w:t>
            </w:r>
          </w:p>
        </w:tc>
      </w:tr>
    </w:tbl>
    <w:p>
      <w:pPr>
        <w:pStyle w:val="3"/>
        <w:keepNext w:val="0"/>
        <w:keepLines w:val="0"/>
        <w:pageBreakBefore/>
        <w:numPr>
          <w:ilvl w:val="0"/>
          <w:numId w:val="8"/>
        </w:numPr>
        <w:autoSpaceDE w:val="0"/>
        <w:autoSpaceDN w:val="0"/>
        <w:spacing w:before="0" w:after="0" w:line="360" w:lineRule="auto"/>
        <w:jc w:val="left"/>
        <w:rPr>
          <w:rFonts w:cs="宋体" w:asciiTheme="majorEastAsia" w:hAnsiTheme="majorEastAsia" w:eastAsiaTheme="majorEastAsia"/>
          <w:sz w:val="21"/>
          <w:szCs w:val="21"/>
          <w:lang w:bidi="ar"/>
        </w:rPr>
      </w:pPr>
      <w:r>
        <w:rPr>
          <w:rFonts w:hint="eastAsia" w:cs="宋体" w:asciiTheme="majorEastAsia" w:hAnsiTheme="majorEastAsia" w:eastAsiaTheme="majorEastAsia"/>
          <w:b w:val="0"/>
          <w:bCs w:val="0"/>
          <w:kern w:val="0"/>
          <w:sz w:val="21"/>
          <w:szCs w:val="21"/>
          <w:lang w:bidi="ar"/>
        </w:rPr>
        <w:t>创伤中心信息系统</w:t>
      </w:r>
    </w:p>
    <w:tbl>
      <w:tblPr>
        <w:tblStyle w:val="14"/>
        <w:tblW w:w="8263" w:type="dxa"/>
        <w:tblInd w:w="96" w:type="dxa"/>
        <w:tblLayout w:type="autofit"/>
        <w:tblCellMar>
          <w:top w:w="0" w:type="dxa"/>
          <w:left w:w="108" w:type="dxa"/>
          <w:bottom w:w="0" w:type="dxa"/>
          <w:right w:w="108" w:type="dxa"/>
        </w:tblCellMar>
      </w:tblPr>
      <w:tblGrid>
        <w:gridCol w:w="1008"/>
        <w:gridCol w:w="1680"/>
        <w:gridCol w:w="5575"/>
      </w:tblGrid>
      <w:tr>
        <w:tblPrEx>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编号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名称</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招标要求</w:t>
            </w:r>
          </w:p>
        </w:tc>
      </w:tr>
      <w:tr>
        <w:tblPrEx>
          <w:tblCellMar>
            <w:top w:w="0" w:type="dxa"/>
            <w:left w:w="108" w:type="dxa"/>
            <w:bottom w:w="0" w:type="dxa"/>
            <w:right w:w="108" w:type="dxa"/>
          </w:tblCellMar>
        </w:tblPrEx>
        <w:trPr>
          <w:trHeight w:val="15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创伤急救车端系统</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1)要求支持院前先建档再分诊，基于生命体征、评分工具、心电图检查进行综合评估诊断，与院内实时互动；</w:t>
            </w:r>
          </w:p>
        </w:tc>
      </w:tr>
      <w:tr>
        <w:tblPrEx>
          <w:tblCellMar>
            <w:top w:w="0" w:type="dxa"/>
            <w:left w:w="108" w:type="dxa"/>
            <w:bottom w:w="0" w:type="dxa"/>
            <w:right w:w="108" w:type="dxa"/>
          </w:tblCellMar>
        </w:tblPrEx>
        <w:trPr>
          <w:trHeight w:val="3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2)要求支持院前通知多科室会诊；</w:t>
            </w:r>
          </w:p>
        </w:tc>
      </w:tr>
      <w:tr>
        <w:tblPrEx>
          <w:tblCellMar>
            <w:top w:w="0" w:type="dxa"/>
            <w:left w:w="108" w:type="dxa"/>
            <w:bottom w:w="0" w:type="dxa"/>
            <w:right w:w="108" w:type="dxa"/>
          </w:tblCellMar>
        </w:tblPrEx>
        <w:trPr>
          <w:trHeight w:val="3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3)要求支持群伤快速建档，以及快速开展START检伤分流；</w:t>
            </w:r>
          </w:p>
        </w:tc>
      </w:tr>
      <w:tr>
        <w:tblPrEx>
          <w:tblCellMar>
            <w:top w:w="0" w:type="dxa"/>
            <w:left w:w="108" w:type="dxa"/>
            <w:bottom w:w="0" w:type="dxa"/>
            <w:right w:w="108" w:type="dxa"/>
          </w:tblCellMar>
        </w:tblPrEx>
        <w:trPr>
          <w:trHeight w:val="9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4)要求支持快速体创伤检测，包括体格检查、TI创伤指数评分、GCS创伤指数评分、ISS/AIS评分，辅助跟车人员对患者进行病情快速评估；</w:t>
            </w:r>
          </w:p>
        </w:tc>
      </w:tr>
      <w:tr>
        <w:tblPrEx>
          <w:tblCellMar>
            <w:top w:w="0" w:type="dxa"/>
            <w:left w:w="108" w:type="dxa"/>
            <w:bottom w:w="0" w:type="dxa"/>
            <w:right w:w="108" w:type="dxa"/>
          </w:tblCellMar>
        </w:tblPrEx>
        <w:trPr>
          <w:trHeight w:val="9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5)要求数据共享：通过移动4G或5G技术，同步患者院前救治信息至车辆转运状态，以便接诊医院、医生提前做好接诊准备；</w:t>
            </w:r>
          </w:p>
        </w:tc>
      </w:tr>
      <w:tr>
        <w:tblPrEx>
          <w:tblCellMar>
            <w:top w:w="0" w:type="dxa"/>
            <w:left w:w="108" w:type="dxa"/>
            <w:bottom w:w="0" w:type="dxa"/>
            <w:right w:w="108" w:type="dxa"/>
          </w:tblCellMar>
        </w:tblPrEx>
        <w:trPr>
          <w:trHeight w:val="15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创伤急救绿道管理系统</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1)要求支持院前车端录入的数据能实时同步院内移动工作站，内容应包含患者的档案建立、生命体征信息及院前急救信息；</w:t>
            </w:r>
          </w:p>
        </w:tc>
      </w:tr>
      <w:tr>
        <w:tblPrEx>
          <w:tblCellMar>
            <w:top w:w="0" w:type="dxa"/>
            <w:left w:w="108" w:type="dxa"/>
            <w:bottom w:w="0" w:type="dxa"/>
            <w:right w:w="108" w:type="dxa"/>
          </w:tblCellMar>
        </w:tblPrEx>
        <w:trPr>
          <w:trHeight w:val="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2)要求支持TI创伤指数评分、GCS创伤指数评分、ISS/AIS评分录入及维护；</w:t>
            </w:r>
          </w:p>
        </w:tc>
      </w:tr>
      <w:tr>
        <w:tblPrEx>
          <w:tblCellMar>
            <w:top w:w="0" w:type="dxa"/>
            <w:left w:w="108" w:type="dxa"/>
            <w:bottom w:w="0" w:type="dxa"/>
            <w:right w:w="108" w:type="dxa"/>
          </w:tblCellMar>
        </w:tblPrEx>
        <w:trPr>
          <w:trHeight w:val="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3)要求支持创伤治疗措施快速记录，以及按照相关治疗措施的质控要求提醒；</w:t>
            </w:r>
          </w:p>
        </w:tc>
      </w:tr>
      <w:tr>
        <w:tblPrEx>
          <w:tblCellMar>
            <w:top w:w="0" w:type="dxa"/>
            <w:left w:w="108" w:type="dxa"/>
            <w:bottom w:w="0" w:type="dxa"/>
            <w:right w:w="108" w:type="dxa"/>
          </w:tblCellMar>
        </w:tblPrEx>
        <w:trPr>
          <w:trHeight w:val="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4)要求支持完整记录患者的创伤病历，病历应包含体征检查、患者诊断、检查检验、用药情况以及应满足创伤中心指标的录入与维护；</w:t>
            </w:r>
          </w:p>
        </w:tc>
      </w:tr>
      <w:tr>
        <w:tblPrEx>
          <w:tblCellMar>
            <w:top w:w="0" w:type="dxa"/>
            <w:left w:w="108" w:type="dxa"/>
            <w:bottom w:w="0" w:type="dxa"/>
            <w:right w:w="108" w:type="dxa"/>
          </w:tblCellMar>
        </w:tblPrEx>
        <w:trPr>
          <w:trHeight w:val="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5)要求支持群伤事件快速批量建档；</w:t>
            </w:r>
          </w:p>
        </w:tc>
      </w:tr>
      <w:tr>
        <w:tblPrEx>
          <w:tblCellMar>
            <w:top w:w="0" w:type="dxa"/>
            <w:left w:w="108" w:type="dxa"/>
            <w:bottom w:w="0" w:type="dxa"/>
            <w:right w:w="108" w:type="dxa"/>
          </w:tblCellMar>
        </w:tblPrEx>
        <w:trPr>
          <w:trHeight w:val="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6)要求能在系统中查看患者实际救治路径及时间节点，展示患者个人时间轴；</w:t>
            </w:r>
          </w:p>
        </w:tc>
      </w:tr>
      <w:tr>
        <w:tblPrEx>
          <w:tblCellMar>
            <w:top w:w="0" w:type="dxa"/>
            <w:left w:w="108" w:type="dxa"/>
            <w:bottom w:w="0" w:type="dxa"/>
            <w:right w:w="108" w:type="dxa"/>
          </w:tblCellMar>
        </w:tblPrEx>
        <w:trPr>
          <w:trHeight w:val="3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7)要求知情同意书支持采用电子签名方式予以确认；</w:t>
            </w:r>
          </w:p>
        </w:tc>
      </w:tr>
      <w:tr>
        <w:tblPrEx>
          <w:tblCellMar>
            <w:top w:w="0" w:type="dxa"/>
            <w:left w:w="108" w:type="dxa"/>
            <w:bottom w:w="0" w:type="dxa"/>
            <w:right w:w="108" w:type="dxa"/>
          </w:tblCellMar>
        </w:tblPrEx>
        <w:trPr>
          <w:trHeight w:val="9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8)要求支持自定义字段信息，创伤救治系统字段信息时间节点可配置，医院可根据实际情况自行调整，即时生效。</w:t>
            </w:r>
          </w:p>
        </w:tc>
      </w:tr>
      <w:tr>
        <w:tblPrEx>
          <w:tblCellMar>
            <w:top w:w="0" w:type="dxa"/>
            <w:left w:w="108" w:type="dxa"/>
            <w:bottom w:w="0" w:type="dxa"/>
            <w:right w:w="108" w:type="dxa"/>
          </w:tblCellMar>
        </w:tblPrEx>
        <w:trPr>
          <w:trHeight w:val="9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9)支持多学科综合诊断，需支持同时给多学科医生发送会诊申请，同步患者诊疗信息，受邀会诊医生可以远程或到达现场会诊，记录所有历史诊断信息。</w:t>
            </w:r>
          </w:p>
        </w:tc>
      </w:tr>
      <w:tr>
        <w:tblPrEx>
          <w:tblCellMar>
            <w:top w:w="0" w:type="dxa"/>
            <w:left w:w="108" w:type="dxa"/>
            <w:bottom w:w="0" w:type="dxa"/>
            <w:right w:w="108" w:type="dxa"/>
          </w:tblCellMar>
        </w:tblPrEx>
        <w:trPr>
          <w:trHeight w:val="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10)要求支持时间轴快速录入救治时间节点信息。</w:t>
            </w:r>
          </w:p>
        </w:tc>
      </w:tr>
      <w:tr>
        <w:tblPrEx>
          <w:tblCellMar>
            <w:top w:w="0" w:type="dxa"/>
            <w:left w:w="108" w:type="dxa"/>
            <w:bottom w:w="0" w:type="dxa"/>
            <w:right w:w="108" w:type="dxa"/>
          </w:tblCellMar>
        </w:tblPrEx>
        <w:trPr>
          <w:trHeight w:val="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11)要求支持跨终端信息同步，救治过程中，移动终端、专科工作站信息实时同步；</w:t>
            </w:r>
          </w:p>
        </w:tc>
      </w:tr>
      <w:tr>
        <w:tblPrEx>
          <w:tblCellMar>
            <w:top w:w="0" w:type="dxa"/>
            <w:left w:w="108" w:type="dxa"/>
            <w:bottom w:w="0" w:type="dxa"/>
            <w:right w:w="108" w:type="dxa"/>
          </w:tblCellMar>
        </w:tblPrEx>
        <w:trPr>
          <w:trHeight w:val="3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12)要求支持单个病患实时质控信息展示。</w:t>
            </w:r>
          </w:p>
        </w:tc>
      </w:tr>
      <w:tr>
        <w:tblPrEx>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绿色通道多媒体公告系统</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1)要求支持绿色通道智能通知通讯，可在创伤病患救治过程中任意场景，同时通知多科室、多名医护人员，同步所有救治信息并进行记录；</w:t>
            </w: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2）要求通知方式包括但不限于电话、短信、应用端警报播报；</w:t>
            </w:r>
          </w:p>
        </w:tc>
      </w:tr>
      <w:tr>
        <w:tblPrEx>
          <w:tblCellMar>
            <w:top w:w="0" w:type="dxa"/>
            <w:left w:w="108" w:type="dxa"/>
            <w:bottom w:w="0" w:type="dxa"/>
            <w:right w:w="108" w:type="dxa"/>
          </w:tblCellMar>
        </w:tblPrEx>
        <w:trPr>
          <w:trHeight w:val="12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时间节点智能采集系统</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1)基于定位系统在医院急诊科、抢救室、手术室、ICU，创伤主要救治区域安装定位基站，自动记录患者到达各个救治场景时间节点；</w:t>
            </w:r>
          </w:p>
        </w:tc>
      </w:tr>
      <w:tr>
        <w:tblPrEx>
          <w:tblCellMar>
            <w:top w:w="0" w:type="dxa"/>
            <w:left w:w="108" w:type="dxa"/>
            <w:bottom w:w="0" w:type="dxa"/>
            <w:right w:w="108" w:type="dxa"/>
          </w:tblCellMar>
        </w:tblPrEx>
        <w:trPr>
          <w:trHeight w:val="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2)要求支持时间节点自动生成，对于创伤中心要求的重要时间节点能通过系统流程自动生成；</w:t>
            </w:r>
          </w:p>
        </w:tc>
      </w:tr>
      <w:tr>
        <w:tblPrEx>
          <w:tblCellMar>
            <w:top w:w="0" w:type="dxa"/>
            <w:left w:w="108" w:type="dxa"/>
            <w:bottom w:w="0" w:type="dxa"/>
            <w:right w:w="108" w:type="dxa"/>
          </w:tblCellMar>
        </w:tblPrEx>
        <w:trPr>
          <w:trHeight w:val="12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创伤综合档案管理系统</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1)要求提供创伤病例管理入口，支持查询检索，信息补录，完善救治信息；</w:t>
            </w:r>
          </w:p>
        </w:tc>
      </w:tr>
      <w:tr>
        <w:tblPrEx>
          <w:tblCellMar>
            <w:top w:w="0" w:type="dxa"/>
            <w:left w:w="108" w:type="dxa"/>
            <w:bottom w:w="0" w:type="dxa"/>
            <w:right w:w="108" w:type="dxa"/>
          </w:tblCellMar>
        </w:tblPrEx>
        <w:trPr>
          <w:trHeight w:val="3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2)要求支持数据录入：救治后移动端与PC端的即时录入，并同步；</w:t>
            </w:r>
          </w:p>
        </w:tc>
      </w:tr>
      <w:tr>
        <w:tblPrEx>
          <w:tblCellMar>
            <w:top w:w="0" w:type="dxa"/>
            <w:left w:w="108" w:type="dxa"/>
            <w:bottom w:w="0" w:type="dxa"/>
            <w:right w:w="108" w:type="dxa"/>
          </w:tblCellMar>
        </w:tblPrEx>
        <w:trPr>
          <w:trHeight w:val="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3)要求支持批量导出创伤病患救治信息列表，提供专科救治数据科研及质控的数据依据；</w:t>
            </w:r>
          </w:p>
        </w:tc>
      </w:tr>
      <w:tr>
        <w:tblPrEx>
          <w:tblCellMar>
            <w:top w:w="0" w:type="dxa"/>
            <w:left w:w="108" w:type="dxa"/>
            <w:bottom w:w="0" w:type="dxa"/>
            <w:right w:w="108" w:type="dxa"/>
          </w:tblCellMar>
        </w:tblPrEx>
        <w:trPr>
          <w:trHeight w:val="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4)创伤中心绿色通道记录单：在PC端一键生成创伤中心绿色通道记录单，记录单可打印；</w:t>
            </w:r>
          </w:p>
        </w:tc>
      </w:tr>
      <w:tr>
        <w:tblPrEx>
          <w:tblCellMar>
            <w:top w:w="0" w:type="dxa"/>
            <w:left w:w="108" w:type="dxa"/>
            <w:bottom w:w="0" w:type="dxa"/>
            <w:right w:w="108" w:type="dxa"/>
          </w:tblCellMar>
        </w:tblPrEx>
        <w:trPr>
          <w:trHeight w:val="15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6</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创伤数据分析与质控系统</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1)要求支持查看创伤中心病患的一览表，一览表内容应包含时间统计病患数量、来源方式统计数量、当前就诊病患状态、质控指标、转归信息；</w:t>
            </w:r>
          </w:p>
        </w:tc>
      </w:tr>
      <w:tr>
        <w:tblPrEx>
          <w:tblCellMar>
            <w:top w:w="0" w:type="dxa"/>
            <w:left w:w="108" w:type="dxa"/>
            <w:bottom w:w="0" w:type="dxa"/>
            <w:right w:w="108" w:type="dxa"/>
          </w:tblCellMar>
        </w:tblPrEx>
        <w:trPr>
          <w:trHeight w:val="9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2)管理医务人员的救治效率：记录医生到达及离开救治科室的时间，即可根据创伤中心管理需要形成对医务人员救治行为的分析报告，以改进创伤中心救治效率；</w:t>
            </w:r>
          </w:p>
        </w:tc>
      </w:tr>
      <w:tr>
        <w:tblPrEx>
          <w:tblCellMar>
            <w:top w:w="0" w:type="dxa"/>
            <w:left w:w="108" w:type="dxa"/>
            <w:bottom w:w="0" w:type="dxa"/>
            <w:right w:w="108" w:type="dxa"/>
          </w:tblCellMar>
        </w:tblPrEx>
        <w:trPr>
          <w:trHeight w:val="9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3)要求支持创伤中心质控指标统计分析功能，并符合国家创伤中心医疗质量控制指标要求；</w:t>
            </w:r>
          </w:p>
        </w:tc>
      </w:tr>
      <w:tr>
        <w:tblPrEx>
          <w:tblCellMar>
            <w:top w:w="0" w:type="dxa"/>
            <w:left w:w="108" w:type="dxa"/>
            <w:bottom w:w="0" w:type="dxa"/>
            <w:right w:w="108" w:type="dxa"/>
          </w:tblCellMar>
        </w:tblPrEx>
        <w:trPr>
          <w:trHeight w:val="3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4)要求支持一键导出质控报告；</w:t>
            </w:r>
          </w:p>
        </w:tc>
      </w:tr>
      <w:tr>
        <w:tblPrEx>
          <w:tblCellMar>
            <w:top w:w="0" w:type="dxa"/>
            <w:left w:w="108" w:type="dxa"/>
            <w:bottom w:w="0" w:type="dxa"/>
            <w:right w:w="108" w:type="dxa"/>
          </w:tblCellMar>
        </w:tblPrEx>
        <w:trPr>
          <w:trHeight w:val="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cs="宋体" w:asciiTheme="majorEastAsia" w:hAnsiTheme="majorEastAsia" w:eastAsiaTheme="majorEastAsia"/>
                <w:szCs w:val="21"/>
              </w:rPr>
            </w:pP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5)要求支持创伤急救系统使用情况统计；</w:t>
            </w:r>
          </w:p>
        </w:tc>
      </w:tr>
      <w:tr>
        <w:tblPrEx>
          <w:tblCellMar>
            <w:top w:w="0" w:type="dxa"/>
            <w:left w:w="108" w:type="dxa"/>
            <w:bottom w:w="0" w:type="dxa"/>
            <w:right w:w="108" w:type="dxa"/>
          </w:tblCellMar>
        </w:tblPrEx>
        <w:trPr>
          <w:trHeight w:val="9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多媒体大屏综合展示系统</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要求展示医院创伤中心当日所有接诊病人诊疗时间节点和诊疗状态；同步显示创伤绿道救治信息及各质控点统计信息。</w:t>
            </w:r>
          </w:p>
        </w:tc>
      </w:tr>
    </w:tbl>
    <w:p>
      <w:pPr>
        <w:spacing w:line="360" w:lineRule="auto"/>
        <w:rPr>
          <w:rFonts w:cs="宋体" w:asciiTheme="majorEastAsia" w:hAnsiTheme="majorEastAsia" w:eastAsiaTheme="majorEastAsia"/>
          <w:szCs w:val="21"/>
        </w:rPr>
      </w:pPr>
    </w:p>
    <w:p>
      <w:pPr>
        <w:pStyle w:val="3"/>
        <w:keepNext w:val="0"/>
        <w:keepLines w:val="0"/>
        <w:pageBreakBefore/>
        <w:numPr>
          <w:ilvl w:val="0"/>
          <w:numId w:val="8"/>
        </w:numPr>
        <w:autoSpaceDE w:val="0"/>
        <w:autoSpaceDN w:val="0"/>
        <w:spacing w:before="0" w:after="0" w:line="360" w:lineRule="auto"/>
        <w:jc w:val="left"/>
        <w:rPr>
          <w:rFonts w:cs="宋体" w:asciiTheme="majorEastAsia" w:hAnsiTheme="majorEastAsia" w:eastAsiaTheme="majorEastAsia"/>
          <w:sz w:val="21"/>
          <w:szCs w:val="21"/>
          <w:lang w:bidi="ar"/>
        </w:rPr>
      </w:pPr>
      <w:r>
        <w:rPr>
          <w:rFonts w:hint="eastAsia" w:cs="宋体" w:asciiTheme="majorEastAsia" w:hAnsiTheme="majorEastAsia" w:eastAsiaTheme="majorEastAsia"/>
          <w:b w:val="0"/>
          <w:bCs w:val="0"/>
          <w:kern w:val="0"/>
          <w:sz w:val="21"/>
          <w:szCs w:val="21"/>
          <w:lang w:bidi="ar"/>
        </w:rPr>
        <w:t>卒中随访管理系统</w:t>
      </w:r>
    </w:p>
    <w:tbl>
      <w:tblPr>
        <w:tblStyle w:val="14"/>
        <w:tblW w:w="8944" w:type="dxa"/>
        <w:tblInd w:w="0" w:type="dxa"/>
        <w:tblLayout w:type="fixed"/>
        <w:tblCellMar>
          <w:top w:w="0" w:type="dxa"/>
          <w:left w:w="0" w:type="dxa"/>
          <w:bottom w:w="0" w:type="dxa"/>
          <w:right w:w="0" w:type="dxa"/>
        </w:tblCellMar>
      </w:tblPr>
      <w:tblGrid>
        <w:gridCol w:w="902"/>
        <w:gridCol w:w="1151"/>
        <w:gridCol w:w="6891"/>
      </w:tblGrid>
      <w:tr>
        <w:tblPrEx>
          <w:tblCellMar>
            <w:top w:w="0" w:type="dxa"/>
            <w:left w:w="0" w:type="dxa"/>
            <w:bottom w:w="0" w:type="dxa"/>
            <w:right w:w="0" w:type="dxa"/>
          </w:tblCellMar>
        </w:tblPrEx>
        <w:trPr>
          <w:trHeight w:val="300" w:hRule="atLeast"/>
        </w:trPr>
        <w:tc>
          <w:tcPr>
            <w:tcW w:w="902" w:type="dxa"/>
            <w:tcBorders>
              <w:top w:val="single" w:color="auto" w:sz="4" w:space="0"/>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编号</w:t>
            </w:r>
          </w:p>
        </w:tc>
        <w:tc>
          <w:tcPr>
            <w:tcW w:w="1151" w:type="dxa"/>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名称</w:t>
            </w:r>
          </w:p>
        </w:tc>
        <w:tc>
          <w:tcPr>
            <w:tcW w:w="6891" w:type="dxa"/>
            <w:tcBorders>
              <w:top w:val="single" w:color="auto" w:sz="4" w:space="0"/>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rPr>
                <w:rFonts w:cs="宋体" w:asciiTheme="majorEastAsia" w:hAnsiTheme="majorEastAsia" w:eastAsiaTheme="majorEastAsia"/>
                <w:szCs w:val="21"/>
                <w:lang w:eastAsia="zh-Hans"/>
              </w:rPr>
            </w:pPr>
            <w:r>
              <w:rPr>
                <w:rFonts w:hint="eastAsia" w:cs="宋体" w:asciiTheme="majorEastAsia" w:hAnsiTheme="majorEastAsia" w:eastAsiaTheme="majorEastAsia"/>
                <w:kern w:val="0"/>
                <w:szCs w:val="21"/>
                <w:lang w:bidi="ar"/>
              </w:rPr>
              <w:t>招标要求</w:t>
            </w:r>
          </w:p>
        </w:tc>
      </w:tr>
      <w:tr>
        <w:tblPrEx>
          <w:tblCellMar>
            <w:top w:w="0" w:type="dxa"/>
            <w:left w:w="0" w:type="dxa"/>
            <w:bottom w:w="0" w:type="dxa"/>
            <w:right w:w="0" w:type="dxa"/>
          </w:tblCellMar>
        </w:tblPrEx>
        <w:trPr>
          <w:trHeight w:val="1536" w:hRule="atLeast"/>
        </w:trPr>
        <w:tc>
          <w:tcPr>
            <w:tcW w:w="902" w:type="dxa"/>
            <w:vMerge w:val="restart"/>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1</w:t>
            </w:r>
          </w:p>
        </w:tc>
        <w:tc>
          <w:tcPr>
            <w:tcW w:w="1151" w:type="dxa"/>
            <w:vMerge w:val="restart"/>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随访管理平台</w:t>
            </w: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1）建档：要求支持小程序及专科工作站建档，建档信息可同步更新；支持身份证同步院内患者建档信息进行建档；支持多中心建档；支持建档必填项配置；支持患者详情查看；支持模糊或精确查询；</w:t>
            </w:r>
          </w:p>
        </w:tc>
      </w:tr>
      <w:tr>
        <w:tblPrEx>
          <w:tblCellMar>
            <w:top w:w="0" w:type="dxa"/>
            <w:left w:w="0" w:type="dxa"/>
            <w:bottom w:w="0" w:type="dxa"/>
            <w:right w:w="0" w:type="dxa"/>
          </w:tblCellMar>
        </w:tblPrEx>
        <w:trPr>
          <w:trHeight w:val="600" w:hRule="atLeast"/>
        </w:trPr>
        <w:tc>
          <w:tcPr>
            <w:tcW w:w="902"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1151"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2）任务管理：提供随访标准流程管理；要求支持按日度或月度展示工作内容；支持个人及科室展示工作内容；支持小程序查看、接受任务详情；</w:t>
            </w:r>
          </w:p>
        </w:tc>
      </w:tr>
      <w:tr>
        <w:tblPrEx>
          <w:tblCellMar>
            <w:top w:w="0" w:type="dxa"/>
            <w:left w:w="0" w:type="dxa"/>
            <w:bottom w:w="0" w:type="dxa"/>
            <w:right w:w="0" w:type="dxa"/>
          </w:tblCellMar>
        </w:tblPrEx>
        <w:trPr>
          <w:trHeight w:val="720" w:hRule="atLeast"/>
        </w:trPr>
        <w:tc>
          <w:tcPr>
            <w:tcW w:w="902"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1151"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3）预约通知管理：要求支持自定义设计预约通知模板，支持手机短信及微信小程序推送预约通知，支持一键群发通知；</w:t>
            </w:r>
          </w:p>
        </w:tc>
      </w:tr>
      <w:tr>
        <w:tblPrEx>
          <w:tblCellMar>
            <w:top w:w="0" w:type="dxa"/>
            <w:left w:w="0" w:type="dxa"/>
            <w:bottom w:w="0" w:type="dxa"/>
            <w:right w:w="0" w:type="dxa"/>
          </w:tblCellMar>
        </w:tblPrEx>
        <w:trPr>
          <w:trHeight w:val="720" w:hRule="atLeast"/>
        </w:trPr>
        <w:tc>
          <w:tcPr>
            <w:tcW w:w="902"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1151"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4）计划管理：要求支持医护对患者进行任务计划制定和终止；支持计划模板自定义配置引入；支持计划周期自定义；</w:t>
            </w:r>
          </w:p>
        </w:tc>
      </w:tr>
      <w:tr>
        <w:tblPrEx>
          <w:tblCellMar>
            <w:top w:w="0" w:type="dxa"/>
            <w:left w:w="0" w:type="dxa"/>
            <w:bottom w:w="0" w:type="dxa"/>
            <w:right w:w="0" w:type="dxa"/>
          </w:tblCellMar>
        </w:tblPrEx>
        <w:trPr>
          <w:trHeight w:val="720" w:hRule="atLeast"/>
        </w:trPr>
        <w:tc>
          <w:tcPr>
            <w:tcW w:w="902"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1151"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5）记录管理：要求支持医护对患者的任务情况进行记录和打印；支持模板自定义配置引入；</w:t>
            </w:r>
          </w:p>
        </w:tc>
      </w:tr>
      <w:tr>
        <w:tblPrEx>
          <w:tblCellMar>
            <w:top w:w="0" w:type="dxa"/>
            <w:left w:w="0" w:type="dxa"/>
            <w:bottom w:w="0" w:type="dxa"/>
            <w:right w:w="0" w:type="dxa"/>
          </w:tblCellMar>
        </w:tblPrEx>
        <w:trPr>
          <w:trHeight w:val="720" w:hRule="atLeast"/>
        </w:trPr>
        <w:tc>
          <w:tcPr>
            <w:tcW w:w="902"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1151"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6）模板管理：要求支持任务计划、记录模板管理和自定义配置；</w:t>
            </w:r>
          </w:p>
        </w:tc>
      </w:tr>
      <w:tr>
        <w:tblPrEx>
          <w:tblCellMar>
            <w:top w:w="0" w:type="dxa"/>
            <w:left w:w="0" w:type="dxa"/>
            <w:bottom w:w="0" w:type="dxa"/>
            <w:right w:w="0" w:type="dxa"/>
          </w:tblCellMar>
        </w:tblPrEx>
        <w:trPr>
          <w:trHeight w:val="720" w:hRule="atLeast"/>
        </w:trPr>
        <w:tc>
          <w:tcPr>
            <w:tcW w:w="902"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1151"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jc w:val="center"/>
              <w:rPr>
                <w:rFonts w:cs="宋体" w:asciiTheme="majorEastAsia" w:hAnsiTheme="majorEastAsia" w:eastAsiaTheme="majorEastAsia"/>
                <w:szCs w:val="21"/>
                <w:lang w:eastAsia="zh-Hans"/>
              </w:rPr>
            </w:pP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7）自我监测管理：要求支持小程序端血压、血糖、心率、用药、特殊情况记录并上传至PC端。</w:t>
            </w:r>
          </w:p>
        </w:tc>
      </w:tr>
      <w:tr>
        <w:tblPrEx>
          <w:tblCellMar>
            <w:top w:w="0" w:type="dxa"/>
            <w:left w:w="0" w:type="dxa"/>
            <w:bottom w:w="0" w:type="dxa"/>
            <w:right w:w="0" w:type="dxa"/>
          </w:tblCellMar>
        </w:tblPrEx>
        <w:trPr>
          <w:trHeight w:val="900" w:hRule="atLeast"/>
        </w:trPr>
        <w:tc>
          <w:tcPr>
            <w:tcW w:w="902"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2</w:t>
            </w:r>
          </w:p>
        </w:tc>
        <w:tc>
          <w:tcPr>
            <w:tcW w:w="115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科教平台</w:t>
            </w: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支持科普宣教文章新增、编辑、推送管理；支持院内科普宣教模板制定；支持科普宣教文章微信小程序同步推送。</w:t>
            </w:r>
          </w:p>
        </w:tc>
      </w:tr>
      <w:tr>
        <w:tblPrEx>
          <w:tblCellMar>
            <w:top w:w="0" w:type="dxa"/>
            <w:left w:w="0" w:type="dxa"/>
            <w:bottom w:w="0" w:type="dxa"/>
            <w:right w:w="0" w:type="dxa"/>
          </w:tblCellMar>
        </w:tblPrEx>
        <w:trPr>
          <w:trHeight w:val="600" w:hRule="atLeast"/>
        </w:trPr>
        <w:tc>
          <w:tcPr>
            <w:tcW w:w="902" w:type="dxa"/>
            <w:vMerge w:val="restart"/>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3</w:t>
            </w:r>
          </w:p>
        </w:tc>
        <w:tc>
          <w:tcPr>
            <w:tcW w:w="1151" w:type="dxa"/>
            <w:vMerge w:val="restart"/>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jc w:val="center"/>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数据管控平台</w:t>
            </w: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1）科室数据管理:要求支持科室工作量的数据管理统计；支持以图表模式展示；</w:t>
            </w:r>
          </w:p>
        </w:tc>
      </w:tr>
      <w:tr>
        <w:tblPrEx>
          <w:tblCellMar>
            <w:top w:w="0" w:type="dxa"/>
            <w:left w:w="0" w:type="dxa"/>
            <w:bottom w:w="0" w:type="dxa"/>
            <w:right w:w="0" w:type="dxa"/>
          </w:tblCellMar>
        </w:tblPrEx>
        <w:trPr>
          <w:trHeight w:val="300" w:hRule="atLeast"/>
        </w:trPr>
        <w:tc>
          <w:tcPr>
            <w:tcW w:w="902"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rPr>
                <w:rFonts w:cs="宋体" w:asciiTheme="majorEastAsia" w:hAnsiTheme="majorEastAsia" w:eastAsiaTheme="majorEastAsia"/>
                <w:szCs w:val="21"/>
                <w:lang w:eastAsia="zh-Hans"/>
              </w:rPr>
            </w:pPr>
          </w:p>
        </w:tc>
        <w:tc>
          <w:tcPr>
            <w:tcW w:w="1151"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rPr>
                <w:rFonts w:cs="宋体" w:asciiTheme="majorEastAsia" w:hAnsiTheme="majorEastAsia" w:eastAsiaTheme="majorEastAsia"/>
                <w:szCs w:val="21"/>
                <w:lang w:eastAsia="zh-Hans"/>
              </w:rPr>
            </w:pP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2）工作量数据管理：要求支持科室内工作人员的工作量数据管理统计；</w:t>
            </w:r>
          </w:p>
        </w:tc>
      </w:tr>
      <w:tr>
        <w:tblPrEx>
          <w:tblCellMar>
            <w:top w:w="0" w:type="dxa"/>
            <w:left w:w="0" w:type="dxa"/>
            <w:bottom w:w="0" w:type="dxa"/>
            <w:right w:w="0" w:type="dxa"/>
          </w:tblCellMar>
        </w:tblPrEx>
        <w:trPr>
          <w:trHeight w:val="600" w:hRule="atLeast"/>
        </w:trPr>
        <w:tc>
          <w:tcPr>
            <w:tcW w:w="902"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rPr>
                <w:rFonts w:cs="宋体" w:asciiTheme="majorEastAsia" w:hAnsiTheme="majorEastAsia" w:eastAsiaTheme="majorEastAsia"/>
                <w:szCs w:val="21"/>
                <w:lang w:eastAsia="zh-Hans"/>
              </w:rPr>
            </w:pPr>
          </w:p>
        </w:tc>
        <w:tc>
          <w:tcPr>
            <w:tcW w:w="1151"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rPr>
                <w:rFonts w:cs="宋体" w:asciiTheme="majorEastAsia" w:hAnsiTheme="majorEastAsia" w:eastAsiaTheme="majorEastAsia"/>
                <w:szCs w:val="21"/>
                <w:lang w:eastAsia="zh-Hans"/>
              </w:rPr>
            </w:pP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3）疾病统计数据管理：要求管控疾病的相关数据统计；</w:t>
            </w:r>
          </w:p>
        </w:tc>
      </w:tr>
      <w:tr>
        <w:tblPrEx>
          <w:tblCellMar>
            <w:top w:w="0" w:type="dxa"/>
            <w:left w:w="0" w:type="dxa"/>
            <w:bottom w:w="0" w:type="dxa"/>
            <w:right w:w="0" w:type="dxa"/>
          </w:tblCellMar>
        </w:tblPrEx>
        <w:trPr>
          <w:trHeight w:val="300" w:hRule="atLeast"/>
        </w:trPr>
        <w:tc>
          <w:tcPr>
            <w:tcW w:w="902"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rPr>
                <w:rFonts w:cs="宋体" w:asciiTheme="majorEastAsia" w:hAnsiTheme="majorEastAsia" w:eastAsiaTheme="majorEastAsia"/>
                <w:szCs w:val="21"/>
                <w:lang w:eastAsia="zh-Hans"/>
              </w:rPr>
            </w:pPr>
          </w:p>
        </w:tc>
        <w:tc>
          <w:tcPr>
            <w:tcW w:w="1151" w:type="dxa"/>
            <w:vMerge w:val="continue"/>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360" w:lineRule="auto"/>
              <w:ind w:left="420"/>
              <w:rPr>
                <w:rFonts w:cs="宋体" w:asciiTheme="majorEastAsia" w:hAnsiTheme="majorEastAsia" w:eastAsiaTheme="majorEastAsia"/>
                <w:szCs w:val="21"/>
                <w:lang w:eastAsia="zh-Hans"/>
              </w:rPr>
            </w:pPr>
          </w:p>
        </w:tc>
        <w:tc>
          <w:tcPr>
            <w:tcW w:w="6891"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360" w:lineRule="auto"/>
              <w:rPr>
                <w:rFonts w:cs="宋体" w:asciiTheme="majorEastAsia" w:hAnsiTheme="majorEastAsia" w:eastAsiaTheme="majorEastAsia"/>
                <w:szCs w:val="21"/>
                <w:lang w:eastAsia="zh-Hans"/>
              </w:rPr>
            </w:pPr>
            <w:r>
              <w:rPr>
                <w:rFonts w:hint="eastAsia" w:cs="宋体" w:asciiTheme="majorEastAsia" w:hAnsiTheme="majorEastAsia" w:eastAsiaTheme="majorEastAsia"/>
                <w:szCs w:val="21"/>
                <w:lang w:eastAsia="zh-Hans"/>
              </w:rPr>
              <w:t>4）科研型数据定制化开发管理：要求支持科研型CRF定制。</w:t>
            </w:r>
          </w:p>
        </w:tc>
      </w:tr>
    </w:tbl>
    <w:p>
      <w:pPr>
        <w:spacing w:line="360" w:lineRule="auto"/>
        <w:rPr>
          <w:rFonts w:cs="宋体" w:asciiTheme="majorEastAsia" w:hAnsiTheme="majorEastAsia" w:eastAsiaTheme="majorEastAsia"/>
          <w:szCs w:val="21"/>
        </w:rPr>
      </w:pPr>
    </w:p>
    <w:p>
      <w:pPr>
        <w:pStyle w:val="3"/>
        <w:keepNext w:val="0"/>
        <w:keepLines w:val="0"/>
        <w:pageBreakBefore/>
        <w:numPr>
          <w:ilvl w:val="0"/>
          <w:numId w:val="8"/>
        </w:numPr>
        <w:autoSpaceDE w:val="0"/>
        <w:autoSpaceDN w:val="0"/>
        <w:spacing w:before="0" w:after="0" w:line="360" w:lineRule="auto"/>
        <w:jc w:val="left"/>
        <w:rPr>
          <w:rFonts w:cs="宋体" w:asciiTheme="majorEastAsia" w:hAnsiTheme="majorEastAsia" w:eastAsiaTheme="majorEastAsia"/>
          <w:sz w:val="21"/>
          <w:szCs w:val="21"/>
          <w:lang w:bidi="ar"/>
        </w:rPr>
      </w:pPr>
      <w:r>
        <w:rPr>
          <w:rFonts w:hint="eastAsia" w:cs="宋体" w:asciiTheme="majorEastAsia" w:hAnsiTheme="majorEastAsia" w:eastAsiaTheme="majorEastAsia"/>
          <w:b w:val="0"/>
          <w:bCs w:val="0"/>
          <w:kern w:val="0"/>
          <w:sz w:val="21"/>
          <w:szCs w:val="21"/>
          <w:lang w:bidi="ar"/>
        </w:rPr>
        <w:t>卒中筛查管理系统</w:t>
      </w:r>
    </w:p>
    <w:tbl>
      <w:tblPr>
        <w:tblStyle w:val="14"/>
        <w:tblW w:w="0" w:type="auto"/>
        <w:tblInd w:w="96" w:type="dxa"/>
        <w:tblLayout w:type="autofit"/>
        <w:tblCellMar>
          <w:top w:w="0" w:type="dxa"/>
          <w:left w:w="108" w:type="dxa"/>
          <w:bottom w:w="0" w:type="dxa"/>
          <w:right w:w="108" w:type="dxa"/>
        </w:tblCellMar>
      </w:tblPr>
      <w:tblGrid>
        <w:gridCol w:w="863"/>
        <w:gridCol w:w="1129"/>
        <w:gridCol w:w="6676"/>
      </w:tblGrid>
      <w:tr>
        <w:tblPrEx>
          <w:tblCellMar>
            <w:top w:w="0" w:type="dxa"/>
            <w:left w:w="108" w:type="dxa"/>
            <w:bottom w:w="0" w:type="dxa"/>
            <w:right w:w="108" w:type="dxa"/>
          </w:tblCellMar>
        </w:tblPrEx>
        <w:trPr>
          <w:trHeight w:val="656" w:hRule="atLeast"/>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b/>
                <w:bCs/>
                <w:szCs w:val="21"/>
              </w:rPr>
            </w:pPr>
            <w:r>
              <w:rPr>
                <w:rFonts w:hint="eastAsia" w:cs="宋体" w:asciiTheme="majorEastAsia" w:hAnsiTheme="majorEastAsia" w:eastAsiaTheme="majorEastAsia"/>
                <w:b/>
                <w:bCs/>
                <w:kern w:val="0"/>
                <w:szCs w:val="21"/>
                <w:lang w:bidi="ar"/>
              </w:rPr>
              <w:t>编号</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b/>
                <w:bCs/>
                <w:szCs w:val="21"/>
              </w:rPr>
            </w:pPr>
            <w:r>
              <w:rPr>
                <w:rFonts w:hint="eastAsia" w:cs="宋体" w:asciiTheme="majorEastAsia" w:hAnsiTheme="majorEastAsia" w:eastAsiaTheme="majorEastAsia"/>
                <w:szCs w:val="21"/>
                <w:lang w:eastAsia="zh-Hans"/>
              </w:rPr>
              <w:t>名称</w:t>
            </w:r>
          </w:p>
        </w:tc>
        <w:tc>
          <w:tcPr>
            <w:tcW w:w="6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b/>
                <w:bCs/>
                <w:szCs w:val="21"/>
              </w:rPr>
            </w:pPr>
            <w:r>
              <w:rPr>
                <w:rFonts w:hint="eastAsia" w:cs="宋体" w:asciiTheme="majorEastAsia" w:hAnsiTheme="majorEastAsia" w:eastAsiaTheme="majorEastAsia"/>
                <w:kern w:val="0"/>
                <w:szCs w:val="21"/>
                <w:lang w:bidi="ar"/>
              </w:rPr>
              <w:t>招标要求</w:t>
            </w:r>
          </w:p>
        </w:tc>
      </w:tr>
      <w:tr>
        <w:tblPrEx>
          <w:tblCellMar>
            <w:top w:w="0" w:type="dxa"/>
            <w:left w:w="108" w:type="dxa"/>
            <w:bottom w:w="0" w:type="dxa"/>
            <w:right w:w="108" w:type="dxa"/>
          </w:tblCellMar>
        </w:tblPrEx>
        <w:trPr>
          <w:trHeight w:val="1009" w:hRule="atLeast"/>
        </w:trPr>
        <w:tc>
          <w:tcPr>
            <w:tcW w:w="8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b/>
                <w:bCs/>
                <w:szCs w:val="21"/>
              </w:rPr>
            </w:pPr>
            <w:r>
              <w:rPr>
                <w:rFonts w:hint="eastAsia" w:cs="宋体" w:asciiTheme="majorEastAsia" w:hAnsiTheme="majorEastAsia" w:eastAsiaTheme="majorEastAsia"/>
                <w:b/>
                <w:bCs/>
                <w:kern w:val="0"/>
                <w:szCs w:val="21"/>
                <w:lang w:bidi="ar"/>
              </w:rPr>
              <w:t>1</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b/>
                <w:bCs/>
                <w:szCs w:val="21"/>
              </w:rPr>
            </w:pPr>
            <w:r>
              <w:rPr>
                <w:rFonts w:hint="eastAsia" w:cs="宋体" w:asciiTheme="majorEastAsia" w:hAnsiTheme="majorEastAsia" w:eastAsiaTheme="majorEastAsia"/>
                <w:kern w:val="0"/>
                <w:szCs w:val="21"/>
                <w:lang w:bidi="ar"/>
              </w:rPr>
              <w:t>院前筛查</w:t>
            </w:r>
          </w:p>
        </w:tc>
        <w:tc>
          <w:tcPr>
            <w:tcW w:w="6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1）要求支持通过手机小程序和PC建档，进行快速登记录入；</w:t>
            </w:r>
          </w:p>
        </w:tc>
      </w:tr>
      <w:tr>
        <w:tblPrEx>
          <w:tblCellMar>
            <w:top w:w="0" w:type="dxa"/>
            <w:left w:w="108" w:type="dxa"/>
            <w:bottom w:w="0" w:type="dxa"/>
            <w:right w:w="108" w:type="dxa"/>
          </w:tblCellMar>
        </w:tblPrEx>
        <w:trPr>
          <w:trHeight w:val="605" w:hRule="atLeast"/>
        </w:trPr>
        <w:tc>
          <w:tcPr>
            <w:tcW w:w="8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ajorEastAsia" w:hAnsiTheme="majorEastAsia" w:eastAsiaTheme="majorEastAsia"/>
                <w:b/>
                <w:bCs/>
                <w:szCs w:val="21"/>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ajorEastAsia" w:hAnsiTheme="majorEastAsia" w:eastAsiaTheme="majorEastAsia"/>
                <w:b/>
                <w:bCs/>
                <w:szCs w:val="21"/>
              </w:rPr>
            </w:pPr>
          </w:p>
        </w:tc>
        <w:tc>
          <w:tcPr>
            <w:tcW w:w="6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2）要求支持脑血管高风险筛查评分表自评；</w:t>
            </w:r>
          </w:p>
        </w:tc>
      </w:tr>
      <w:tr>
        <w:tblPrEx>
          <w:tblCellMar>
            <w:top w:w="0" w:type="dxa"/>
            <w:left w:w="108" w:type="dxa"/>
            <w:bottom w:w="0" w:type="dxa"/>
            <w:right w:w="108" w:type="dxa"/>
          </w:tblCellMar>
        </w:tblPrEx>
        <w:trPr>
          <w:trHeight w:val="1122" w:hRule="atLeast"/>
        </w:trPr>
        <w:tc>
          <w:tcPr>
            <w:tcW w:w="8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ajorEastAsia" w:hAnsiTheme="majorEastAsia" w:eastAsiaTheme="majorEastAsia"/>
                <w:b/>
                <w:bCs/>
                <w:szCs w:val="21"/>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ajorEastAsia" w:hAnsiTheme="majorEastAsia" w:eastAsiaTheme="majorEastAsia"/>
                <w:b/>
                <w:bCs/>
                <w:szCs w:val="21"/>
              </w:rPr>
            </w:pPr>
          </w:p>
        </w:tc>
        <w:tc>
          <w:tcPr>
            <w:tcW w:w="6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3）要求支持完善评分后根据评分规则自动计算，判断患者的疾病风险。</w:t>
            </w:r>
          </w:p>
        </w:tc>
      </w:tr>
      <w:tr>
        <w:tblPrEx>
          <w:tblCellMar>
            <w:top w:w="0" w:type="dxa"/>
            <w:left w:w="108" w:type="dxa"/>
            <w:bottom w:w="0" w:type="dxa"/>
            <w:right w:w="108" w:type="dxa"/>
          </w:tblCellMar>
        </w:tblPrEx>
        <w:trPr>
          <w:trHeight w:val="571" w:hRule="atLeast"/>
        </w:trPr>
        <w:tc>
          <w:tcPr>
            <w:tcW w:w="875" w:type="dxa"/>
            <w:vMerge w:val="restart"/>
            <w:tcBorders>
              <w:top w:val="single" w:color="auto" w:sz="4" w:space="0"/>
              <w:left w:val="single" w:color="auto" w:sz="4" w:space="0"/>
              <w:right w:val="single" w:color="auto" w:sz="4" w:space="0"/>
            </w:tcBorders>
            <w:shd w:val="clear" w:color="auto" w:fill="auto"/>
            <w:vAlign w:val="center"/>
          </w:tcPr>
          <w:p>
            <w:pPr>
              <w:tabs>
                <w:tab w:val="left" w:pos="253"/>
              </w:tabs>
              <w:spacing w:line="360" w:lineRule="auto"/>
              <w:rPr>
                <w:rFonts w:cs="宋体" w:asciiTheme="majorEastAsia" w:hAnsiTheme="majorEastAsia" w:eastAsiaTheme="majorEastAsia"/>
                <w:b/>
                <w:bCs/>
                <w:szCs w:val="21"/>
              </w:rPr>
            </w:pPr>
            <w:r>
              <w:rPr>
                <w:rFonts w:hint="eastAsia" w:cs="宋体" w:asciiTheme="majorEastAsia" w:hAnsiTheme="majorEastAsia" w:eastAsiaTheme="majorEastAsia"/>
                <w:b/>
                <w:bCs/>
                <w:szCs w:val="21"/>
              </w:rPr>
              <w:tab/>
            </w:r>
            <w:r>
              <w:rPr>
                <w:rFonts w:hint="eastAsia" w:cs="宋体" w:asciiTheme="majorEastAsia" w:hAnsiTheme="majorEastAsia" w:eastAsiaTheme="majorEastAsia"/>
                <w:b/>
                <w:bCs/>
                <w:szCs w:val="21"/>
              </w:rPr>
              <w:t>2</w:t>
            </w:r>
          </w:p>
        </w:tc>
        <w:tc>
          <w:tcPr>
            <w:tcW w:w="1149"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cs="宋体" w:asciiTheme="majorEastAsia" w:hAnsiTheme="majorEastAsia" w:eastAsiaTheme="majorEastAsia"/>
                <w:b/>
                <w:bCs/>
                <w:szCs w:val="21"/>
              </w:rPr>
            </w:pPr>
            <w:r>
              <w:rPr>
                <w:rFonts w:hint="eastAsia" w:cs="宋体" w:asciiTheme="majorEastAsia" w:hAnsiTheme="majorEastAsia" w:eastAsiaTheme="majorEastAsia"/>
                <w:kern w:val="0"/>
                <w:szCs w:val="21"/>
                <w:lang w:bidi="ar"/>
              </w:rPr>
              <w:t>院内自动化筛查</w:t>
            </w:r>
          </w:p>
        </w:tc>
        <w:tc>
          <w:tcPr>
            <w:tcW w:w="6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1)要求支持院内筛查患者快速建档；</w:t>
            </w:r>
          </w:p>
        </w:tc>
      </w:tr>
      <w:tr>
        <w:tblPrEx>
          <w:tblCellMar>
            <w:top w:w="0" w:type="dxa"/>
            <w:left w:w="108" w:type="dxa"/>
            <w:bottom w:w="0" w:type="dxa"/>
            <w:right w:w="108" w:type="dxa"/>
          </w:tblCellMar>
        </w:tblPrEx>
        <w:trPr>
          <w:trHeight w:val="738" w:hRule="atLeast"/>
        </w:trPr>
        <w:tc>
          <w:tcPr>
            <w:tcW w:w="875" w:type="dxa"/>
            <w:vMerge w:val="continue"/>
            <w:tcBorders>
              <w:left w:val="single" w:color="auto" w:sz="4" w:space="0"/>
              <w:right w:val="single" w:color="auto" w:sz="4" w:space="0"/>
            </w:tcBorders>
            <w:shd w:val="clear" w:color="auto" w:fill="auto"/>
          </w:tcPr>
          <w:p>
            <w:pPr>
              <w:spacing w:line="360" w:lineRule="auto"/>
              <w:rPr>
                <w:rFonts w:cs="宋体" w:asciiTheme="majorEastAsia" w:hAnsiTheme="majorEastAsia" w:eastAsiaTheme="majorEastAsia"/>
                <w:b/>
                <w:bCs/>
                <w:szCs w:val="21"/>
              </w:rPr>
            </w:pPr>
          </w:p>
        </w:tc>
        <w:tc>
          <w:tcPr>
            <w:tcW w:w="1149" w:type="dxa"/>
            <w:vMerge w:val="continue"/>
            <w:tcBorders>
              <w:left w:val="single" w:color="auto" w:sz="4" w:space="0"/>
              <w:right w:val="single" w:color="auto" w:sz="4" w:space="0"/>
            </w:tcBorders>
            <w:shd w:val="clear" w:color="auto" w:fill="auto"/>
          </w:tcPr>
          <w:p>
            <w:pPr>
              <w:spacing w:line="360" w:lineRule="auto"/>
              <w:rPr>
                <w:rFonts w:cs="宋体" w:asciiTheme="majorEastAsia" w:hAnsiTheme="majorEastAsia" w:eastAsiaTheme="majorEastAsia"/>
                <w:b/>
                <w:bCs/>
                <w:szCs w:val="21"/>
              </w:rPr>
            </w:pPr>
          </w:p>
        </w:tc>
        <w:tc>
          <w:tcPr>
            <w:tcW w:w="6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2）根据在院患者的诊疗信息，自动过滤风险患者；</w:t>
            </w:r>
          </w:p>
        </w:tc>
      </w:tr>
      <w:tr>
        <w:tblPrEx>
          <w:tblCellMar>
            <w:top w:w="0" w:type="dxa"/>
            <w:left w:w="108" w:type="dxa"/>
            <w:bottom w:w="0" w:type="dxa"/>
            <w:right w:w="108" w:type="dxa"/>
          </w:tblCellMar>
        </w:tblPrEx>
        <w:trPr>
          <w:trHeight w:val="1122" w:hRule="atLeast"/>
        </w:trPr>
        <w:tc>
          <w:tcPr>
            <w:tcW w:w="875" w:type="dxa"/>
            <w:vMerge w:val="continue"/>
            <w:tcBorders>
              <w:left w:val="single" w:color="auto" w:sz="4" w:space="0"/>
              <w:bottom w:val="single" w:color="auto" w:sz="4" w:space="0"/>
              <w:right w:val="single" w:color="auto" w:sz="4" w:space="0"/>
            </w:tcBorders>
            <w:shd w:val="clear" w:color="auto" w:fill="auto"/>
          </w:tcPr>
          <w:p>
            <w:pPr>
              <w:spacing w:line="360" w:lineRule="auto"/>
              <w:rPr>
                <w:rFonts w:cs="宋体" w:asciiTheme="majorEastAsia" w:hAnsiTheme="majorEastAsia" w:eastAsiaTheme="majorEastAsia"/>
                <w:b/>
                <w:bCs/>
                <w:szCs w:val="21"/>
              </w:rPr>
            </w:pPr>
          </w:p>
        </w:tc>
        <w:tc>
          <w:tcPr>
            <w:tcW w:w="1149" w:type="dxa"/>
            <w:vMerge w:val="continue"/>
            <w:tcBorders>
              <w:left w:val="single" w:color="auto" w:sz="4" w:space="0"/>
              <w:bottom w:val="single" w:color="auto" w:sz="4" w:space="0"/>
              <w:right w:val="single" w:color="auto" w:sz="4" w:space="0"/>
            </w:tcBorders>
            <w:shd w:val="clear" w:color="auto" w:fill="auto"/>
          </w:tcPr>
          <w:p>
            <w:pPr>
              <w:spacing w:line="360" w:lineRule="auto"/>
              <w:rPr>
                <w:rFonts w:cs="宋体" w:asciiTheme="majorEastAsia" w:hAnsiTheme="majorEastAsia" w:eastAsiaTheme="majorEastAsia"/>
                <w:b/>
                <w:bCs/>
                <w:szCs w:val="21"/>
              </w:rPr>
            </w:pPr>
          </w:p>
        </w:tc>
        <w:tc>
          <w:tcPr>
            <w:tcW w:w="6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3）通过相关内容对过滤患者的信息进行筛选并自动填充评分，筛选中高危患者，形成筛查患者列表。</w:t>
            </w:r>
          </w:p>
        </w:tc>
      </w:tr>
    </w:tbl>
    <w:p>
      <w:pPr>
        <w:spacing w:line="360" w:lineRule="auto"/>
        <w:rPr>
          <w:rFonts w:asciiTheme="majorEastAsia" w:hAnsiTheme="majorEastAsia" w:eastAsiaTheme="majorEastAsia"/>
          <w:szCs w:val="21"/>
        </w:rPr>
      </w:pPr>
    </w:p>
    <w:p>
      <w:pPr>
        <w:pStyle w:val="26"/>
        <w:numPr>
          <w:ilvl w:val="0"/>
          <w:numId w:val="1"/>
        </w:numPr>
        <w:spacing w:line="360" w:lineRule="auto"/>
        <w:ind w:firstLineChars="0"/>
        <w:rPr>
          <w:rFonts w:asciiTheme="majorEastAsia" w:hAnsiTheme="majorEastAsia" w:eastAsiaTheme="majorEastAsia"/>
          <w:b/>
          <w:szCs w:val="21"/>
        </w:rPr>
      </w:pPr>
      <w:r>
        <w:rPr>
          <w:rFonts w:hint="eastAsia" w:asciiTheme="majorEastAsia" w:hAnsiTheme="majorEastAsia" w:eastAsiaTheme="majorEastAsia"/>
          <w:b/>
          <w:szCs w:val="21"/>
        </w:rPr>
        <w:t>相关配套硬件</w:t>
      </w:r>
    </w:p>
    <w:tbl>
      <w:tblPr>
        <w:tblStyle w:val="14"/>
        <w:tblW w:w="5000" w:type="pct"/>
        <w:tblInd w:w="0" w:type="dxa"/>
        <w:tblLayout w:type="autofit"/>
        <w:tblCellMar>
          <w:top w:w="0" w:type="dxa"/>
          <w:left w:w="108" w:type="dxa"/>
          <w:bottom w:w="0" w:type="dxa"/>
          <w:right w:w="108" w:type="dxa"/>
        </w:tblCellMar>
      </w:tblPr>
      <w:tblGrid>
        <w:gridCol w:w="1450"/>
        <w:gridCol w:w="6452"/>
        <w:gridCol w:w="862"/>
      </w:tblGrid>
      <w:tr>
        <w:tblPrEx>
          <w:tblCellMar>
            <w:top w:w="0" w:type="dxa"/>
            <w:left w:w="108" w:type="dxa"/>
            <w:bottom w:w="0" w:type="dxa"/>
            <w:right w:w="108" w:type="dxa"/>
          </w:tblCellMar>
        </w:tblPrEx>
        <w:trPr>
          <w:trHeight w:val="312" w:hRule="atLeast"/>
        </w:trPr>
        <w:tc>
          <w:tcPr>
            <w:tcW w:w="827" w:type="pct"/>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szCs w:val="21"/>
              </w:rPr>
              <w:t>信息系统配套硬件资源</w:t>
            </w:r>
          </w:p>
        </w:tc>
        <w:tc>
          <w:tcPr>
            <w:tcW w:w="3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定位基站(RFID)</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r>
              <w:rPr>
                <w:rFonts w:cs="宋体" w:asciiTheme="majorEastAsia" w:hAnsiTheme="majorEastAsia" w:eastAsiaTheme="majorEastAsia"/>
                <w:kern w:val="0"/>
                <w:szCs w:val="21"/>
                <w:lang w:bidi="ar"/>
              </w:rPr>
              <w:t>3</w:t>
            </w:r>
          </w:p>
        </w:tc>
      </w:tr>
      <w:tr>
        <w:tblPrEx>
          <w:tblCellMar>
            <w:top w:w="0" w:type="dxa"/>
            <w:left w:w="108" w:type="dxa"/>
            <w:bottom w:w="0" w:type="dxa"/>
            <w:right w:w="108" w:type="dxa"/>
          </w:tblCellMar>
        </w:tblPrEx>
        <w:trPr>
          <w:trHeight w:val="312" w:hRule="atLeast"/>
        </w:trPr>
        <w:tc>
          <w:tcPr>
            <w:tcW w:w="827" w:type="pct"/>
            <w:vMerge w:val="continue"/>
            <w:tcBorders>
              <w:left w:val="single" w:color="000000" w:sz="4" w:space="0"/>
              <w:right w:val="single" w:color="000000" w:sz="4" w:space="0"/>
            </w:tcBorders>
          </w:tcPr>
          <w:p>
            <w:pPr>
              <w:widowControl/>
              <w:spacing w:line="360" w:lineRule="auto"/>
              <w:jc w:val="center"/>
              <w:textAlignment w:val="center"/>
              <w:rPr>
                <w:rFonts w:cs="宋体" w:asciiTheme="majorEastAsia" w:hAnsiTheme="majorEastAsia" w:eastAsiaTheme="majorEastAsia"/>
                <w:kern w:val="0"/>
                <w:szCs w:val="21"/>
                <w:lang w:bidi="ar"/>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定位腕带(RFID)</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30</w:t>
            </w:r>
          </w:p>
        </w:tc>
      </w:tr>
      <w:tr>
        <w:tblPrEx>
          <w:tblCellMar>
            <w:top w:w="0" w:type="dxa"/>
            <w:left w:w="108" w:type="dxa"/>
            <w:bottom w:w="0" w:type="dxa"/>
            <w:right w:w="108" w:type="dxa"/>
          </w:tblCellMar>
        </w:tblPrEx>
        <w:trPr>
          <w:trHeight w:val="90" w:hRule="atLeast"/>
        </w:trPr>
        <w:tc>
          <w:tcPr>
            <w:tcW w:w="827" w:type="pct"/>
            <w:vMerge w:val="continue"/>
            <w:tcBorders>
              <w:left w:val="single" w:color="000000" w:sz="4" w:space="0"/>
              <w:right w:val="single" w:color="000000" w:sz="4" w:space="0"/>
            </w:tcBorders>
          </w:tcPr>
          <w:p>
            <w:pPr>
              <w:widowControl/>
              <w:spacing w:line="360" w:lineRule="auto"/>
              <w:jc w:val="center"/>
              <w:textAlignment w:val="center"/>
              <w:rPr>
                <w:rFonts w:cs="宋体" w:asciiTheme="majorEastAsia" w:hAnsiTheme="majorEastAsia" w:eastAsiaTheme="majorEastAsia"/>
                <w:kern w:val="0"/>
                <w:szCs w:val="21"/>
                <w:lang w:bidi="ar"/>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绿色通道移动手持终端</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p>
        </w:tc>
      </w:tr>
      <w:tr>
        <w:tblPrEx>
          <w:tblCellMar>
            <w:top w:w="0" w:type="dxa"/>
            <w:left w:w="108" w:type="dxa"/>
            <w:bottom w:w="0" w:type="dxa"/>
            <w:right w:w="108" w:type="dxa"/>
          </w:tblCellMar>
        </w:tblPrEx>
        <w:trPr>
          <w:trHeight w:val="312" w:hRule="atLeast"/>
        </w:trPr>
        <w:tc>
          <w:tcPr>
            <w:tcW w:w="827" w:type="pct"/>
            <w:vMerge w:val="continue"/>
            <w:tcBorders>
              <w:left w:val="single" w:color="000000" w:sz="4" w:space="0"/>
              <w:right w:val="single" w:color="000000" w:sz="4" w:space="0"/>
            </w:tcBorders>
          </w:tcPr>
          <w:p>
            <w:pPr>
              <w:widowControl/>
              <w:spacing w:line="360" w:lineRule="auto"/>
              <w:jc w:val="center"/>
              <w:textAlignment w:val="center"/>
              <w:rPr>
                <w:rFonts w:cs="宋体" w:asciiTheme="majorEastAsia" w:hAnsiTheme="majorEastAsia" w:eastAsiaTheme="majorEastAsia"/>
                <w:kern w:val="0"/>
                <w:szCs w:val="21"/>
                <w:lang w:bidi="ar"/>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移动手持终端</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r>
              <w:rPr>
                <w:rFonts w:cs="宋体" w:asciiTheme="majorEastAsia" w:hAnsiTheme="majorEastAsia" w:eastAsiaTheme="majorEastAsia"/>
                <w:kern w:val="0"/>
                <w:szCs w:val="21"/>
                <w:lang w:bidi="ar"/>
              </w:rPr>
              <w:t>5</w:t>
            </w:r>
          </w:p>
        </w:tc>
      </w:tr>
      <w:tr>
        <w:tblPrEx>
          <w:tblCellMar>
            <w:top w:w="0" w:type="dxa"/>
            <w:left w:w="108" w:type="dxa"/>
            <w:bottom w:w="0" w:type="dxa"/>
            <w:right w:w="108" w:type="dxa"/>
          </w:tblCellMar>
        </w:tblPrEx>
        <w:trPr>
          <w:trHeight w:val="312" w:hRule="atLeast"/>
        </w:trPr>
        <w:tc>
          <w:tcPr>
            <w:tcW w:w="827" w:type="pct"/>
            <w:vMerge w:val="continue"/>
            <w:tcBorders>
              <w:left w:val="single" w:color="000000" w:sz="4" w:space="0"/>
              <w:right w:val="single" w:color="000000" w:sz="4" w:space="0"/>
            </w:tcBorders>
          </w:tcPr>
          <w:p>
            <w:pPr>
              <w:widowControl/>
              <w:spacing w:line="360" w:lineRule="auto"/>
              <w:jc w:val="center"/>
              <w:textAlignment w:val="center"/>
              <w:rPr>
                <w:rFonts w:cs="宋体" w:asciiTheme="majorEastAsia" w:hAnsiTheme="majorEastAsia" w:eastAsiaTheme="majorEastAsia"/>
                <w:kern w:val="0"/>
                <w:szCs w:val="21"/>
                <w:lang w:bidi="ar"/>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移动急救终端</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cs="宋体" w:asciiTheme="majorEastAsia" w:hAnsiTheme="majorEastAsia" w:eastAsiaTheme="majorEastAsia"/>
                <w:kern w:val="0"/>
                <w:szCs w:val="21"/>
                <w:lang w:bidi="ar"/>
              </w:rPr>
              <w:t>3</w:t>
            </w:r>
          </w:p>
        </w:tc>
      </w:tr>
      <w:tr>
        <w:tblPrEx>
          <w:tblCellMar>
            <w:top w:w="0" w:type="dxa"/>
            <w:left w:w="108" w:type="dxa"/>
            <w:bottom w:w="0" w:type="dxa"/>
            <w:right w:w="108" w:type="dxa"/>
          </w:tblCellMar>
        </w:tblPrEx>
        <w:trPr>
          <w:trHeight w:val="312" w:hRule="atLeast"/>
        </w:trPr>
        <w:tc>
          <w:tcPr>
            <w:tcW w:w="827" w:type="pct"/>
            <w:vMerge w:val="continue"/>
            <w:tcBorders>
              <w:left w:val="single" w:color="000000" w:sz="4" w:space="0"/>
              <w:right w:val="single" w:color="000000" w:sz="4" w:space="0"/>
            </w:tcBorders>
          </w:tcPr>
          <w:p>
            <w:pPr>
              <w:widowControl/>
              <w:spacing w:line="360" w:lineRule="auto"/>
              <w:jc w:val="center"/>
              <w:textAlignment w:val="center"/>
              <w:rPr>
                <w:rFonts w:cs="宋体" w:asciiTheme="majorEastAsia" w:hAnsiTheme="majorEastAsia" w:eastAsiaTheme="majorEastAsia"/>
                <w:kern w:val="0"/>
                <w:szCs w:val="21"/>
                <w:lang w:bidi="ar"/>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多媒体信息屏</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w:t>
            </w:r>
          </w:p>
        </w:tc>
      </w:tr>
      <w:tr>
        <w:tblPrEx>
          <w:tblCellMar>
            <w:top w:w="0" w:type="dxa"/>
            <w:left w:w="108" w:type="dxa"/>
            <w:bottom w:w="0" w:type="dxa"/>
            <w:right w:w="108" w:type="dxa"/>
          </w:tblCellMar>
        </w:tblPrEx>
        <w:trPr>
          <w:trHeight w:val="312" w:hRule="atLeast"/>
        </w:trPr>
        <w:tc>
          <w:tcPr>
            <w:tcW w:w="827" w:type="pct"/>
            <w:vMerge w:val="continue"/>
            <w:tcBorders>
              <w:left w:val="single" w:color="000000" w:sz="4" w:space="0"/>
              <w:right w:val="single" w:color="000000" w:sz="4" w:space="0"/>
            </w:tcBorders>
          </w:tcPr>
          <w:p>
            <w:pPr>
              <w:pStyle w:val="26"/>
              <w:spacing w:line="360" w:lineRule="auto"/>
              <w:ind w:left="432" w:firstLine="0" w:firstLineChars="0"/>
              <w:rPr>
                <w:rFonts w:asciiTheme="majorEastAsia" w:hAnsiTheme="majorEastAsia" w:eastAsiaTheme="majorEastAsia"/>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spacing w:line="360" w:lineRule="auto"/>
              <w:ind w:left="432"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超融合扩容</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1</w:t>
            </w:r>
          </w:p>
        </w:tc>
      </w:tr>
      <w:tr>
        <w:tblPrEx>
          <w:tblCellMar>
            <w:top w:w="0" w:type="dxa"/>
            <w:left w:w="108" w:type="dxa"/>
            <w:bottom w:w="0" w:type="dxa"/>
            <w:right w:w="108" w:type="dxa"/>
          </w:tblCellMar>
        </w:tblPrEx>
        <w:trPr>
          <w:trHeight w:val="312" w:hRule="atLeast"/>
        </w:trPr>
        <w:tc>
          <w:tcPr>
            <w:tcW w:w="827" w:type="pct"/>
            <w:vMerge w:val="continue"/>
            <w:tcBorders>
              <w:left w:val="single" w:color="000000" w:sz="4" w:space="0"/>
              <w:bottom w:val="single" w:color="000000" w:sz="4" w:space="0"/>
              <w:right w:val="single" w:color="000000" w:sz="4" w:space="0"/>
            </w:tcBorders>
          </w:tcPr>
          <w:p>
            <w:pPr>
              <w:pStyle w:val="26"/>
              <w:spacing w:line="360" w:lineRule="auto"/>
              <w:ind w:left="432" w:firstLine="0" w:firstLineChars="0"/>
              <w:rPr>
                <w:rFonts w:asciiTheme="majorEastAsia" w:hAnsiTheme="majorEastAsia" w:eastAsiaTheme="majorEastAsia"/>
                <w:szCs w:val="21"/>
              </w:rPr>
            </w:pPr>
          </w:p>
        </w:tc>
        <w:tc>
          <w:tcPr>
            <w:tcW w:w="3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spacing w:line="360" w:lineRule="auto"/>
              <w:ind w:left="432" w:firstLine="0" w:firstLineChars="0"/>
              <w:jc w:val="center"/>
              <w:rPr>
                <w:rFonts w:asciiTheme="majorEastAsia" w:hAnsiTheme="majorEastAsia" w:eastAsiaTheme="majorEastAsia"/>
                <w:szCs w:val="21"/>
              </w:rPr>
            </w:pPr>
            <w:r>
              <w:rPr>
                <w:rFonts w:hint="eastAsia" w:asciiTheme="majorEastAsia" w:hAnsiTheme="majorEastAsia" w:eastAsiaTheme="majorEastAsia"/>
                <w:szCs w:val="21"/>
              </w:rPr>
              <w:t>存储系统扩容</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kern w:val="0"/>
                <w:szCs w:val="21"/>
                <w:lang w:bidi="ar"/>
              </w:rPr>
              <w:t>1</w:t>
            </w:r>
          </w:p>
        </w:tc>
      </w:tr>
    </w:tbl>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详细功能及性能要求：</w:t>
      </w:r>
    </w:p>
    <w:tbl>
      <w:tblPr>
        <w:tblStyle w:val="14"/>
        <w:tblW w:w="8790" w:type="dxa"/>
        <w:tblInd w:w="96" w:type="dxa"/>
        <w:tblLayout w:type="fixed"/>
        <w:tblCellMar>
          <w:top w:w="0" w:type="dxa"/>
          <w:left w:w="108" w:type="dxa"/>
          <w:bottom w:w="0" w:type="dxa"/>
          <w:right w:w="108" w:type="dxa"/>
        </w:tblCellMar>
      </w:tblPr>
      <w:tblGrid>
        <w:gridCol w:w="1951"/>
        <w:gridCol w:w="6839"/>
      </w:tblGrid>
      <w:tr>
        <w:tblPrEx>
          <w:tblCellMar>
            <w:top w:w="0" w:type="dxa"/>
            <w:left w:w="108" w:type="dxa"/>
            <w:bottom w:w="0" w:type="dxa"/>
            <w:right w:w="108" w:type="dxa"/>
          </w:tblCellMar>
        </w:tblPrEx>
        <w:trPr>
          <w:trHeight w:val="319"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名称</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要求</w:t>
            </w:r>
          </w:p>
        </w:tc>
      </w:tr>
      <w:tr>
        <w:tblPrEx>
          <w:tblCellMar>
            <w:top w:w="0" w:type="dxa"/>
            <w:left w:w="108" w:type="dxa"/>
            <w:bottom w:w="0" w:type="dxa"/>
            <w:right w:w="108" w:type="dxa"/>
          </w:tblCellMar>
        </w:tblPrEx>
        <w:trPr>
          <w:trHeight w:val="1245"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定位基站(RFID)</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top"/>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1.工作电源DC24V~DC48V/1A或POE交换机直接供电</w:t>
            </w:r>
            <w:r>
              <w:rPr>
                <w:rFonts w:hint="eastAsia" w:cs="宋体" w:asciiTheme="majorEastAsia" w:hAnsiTheme="majorEastAsia" w:eastAsiaTheme="majorEastAsia"/>
                <w:kern w:val="0"/>
                <w:szCs w:val="21"/>
                <w:lang w:bidi="ar"/>
              </w:rPr>
              <w:br w:type="textWrapping"/>
            </w:r>
            <w:r>
              <w:rPr>
                <w:rFonts w:hint="eastAsia" w:cs="宋体" w:asciiTheme="majorEastAsia" w:hAnsiTheme="majorEastAsia" w:eastAsiaTheme="majorEastAsia"/>
                <w:kern w:val="0"/>
                <w:szCs w:val="21"/>
                <w:lang w:bidi="ar"/>
              </w:rPr>
              <w:t>2.工作频率2.4GHz-2.5GHz</w:t>
            </w:r>
            <w:r>
              <w:rPr>
                <w:rFonts w:hint="eastAsia" w:cs="宋体" w:asciiTheme="majorEastAsia" w:hAnsiTheme="majorEastAsia" w:eastAsiaTheme="majorEastAsia"/>
                <w:kern w:val="0"/>
                <w:szCs w:val="21"/>
                <w:lang w:bidi="ar"/>
              </w:rPr>
              <w:br w:type="textWrapping"/>
            </w:r>
            <w:r>
              <w:rPr>
                <w:rFonts w:hint="eastAsia" w:cs="宋体" w:asciiTheme="majorEastAsia" w:hAnsiTheme="majorEastAsia" w:eastAsiaTheme="majorEastAsia"/>
                <w:kern w:val="0"/>
                <w:szCs w:val="21"/>
                <w:lang w:bidi="ar"/>
              </w:rPr>
              <w:t>3.读取距离0-30米可调</w:t>
            </w:r>
          </w:p>
        </w:tc>
      </w:tr>
      <w:tr>
        <w:tblPrEx>
          <w:tblCellMar>
            <w:top w:w="0" w:type="dxa"/>
            <w:left w:w="108" w:type="dxa"/>
            <w:bottom w:w="0" w:type="dxa"/>
            <w:right w:w="108" w:type="dxa"/>
          </w:tblCellMar>
        </w:tblPrEx>
        <w:trPr>
          <w:trHeight w:val="1245"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定位腕带(RFID)</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top"/>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1.待机工作电流&lt;15uA，动态工作电流&lt;12mA(脉冲模式）</w:t>
            </w:r>
            <w:r>
              <w:rPr>
                <w:rFonts w:hint="eastAsia" w:cs="宋体" w:asciiTheme="majorEastAsia" w:hAnsiTheme="majorEastAsia" w:eastAsiaTheme="majorEastAsia"/>
                <w:kern w:val="0"/>
                <w:szCs w:val="21"/>
                <w:lang w:bidi="ar"/>
              </w:rPr>
              <w:br w:type="textWrapping"/>
            </w:r>
            <w:r>
              <w:rPr>
                <w:rFonts w:hint="eastAsia" w:cs="宋体" w:asciiTheme="majorEastAsia" w:hAnsiTheme="majorEastAsia" w:eastAsiaTheme="majorEastAsia"/>
                <w:kern w:val="0"/>
                <w:szCs w:val="21"/>
                <w:lang w:bidi="ar"/>
              </w:rPr>
              <w:t>2.工作电压3V</w:t>
            </w:r>
            <w:r>
              <w:rPr>
                <w:rFonts w:hint="eastAsia" w:cs="宋体" w:asciiTheme="majorEastAsia" w:hAnsiTheme="majorEastAsia" w:eastAsiaTheme="majorEastAsia"/>
                <w:kern w:val="0"/>
                <w:szCs w:val="21"/>
                <w:lang w:bidi="ar"/>
              </w:rPr>
              <w:br w:type="textWrapping"/>
            </w:r>
            <w:r>
              <w:rPr>
                <w:rFonts w:hint="eastAsia" w:cs="宋体" w:asciiTheme="majorEastAsia" w:hAnsiTheme="majorEastAsia" w:eastAsiaTheme="majorEastAsia"/>
                <w:kern w:val="0"/>
                <w:szCs w:val="21"/>
                <w:lang w:bidi="ar"/>
              </w:rPr>
              <w:t>3.读取距离0-80米</w:t>
            </w:r>
          </w:p>
        </w:tc>
      </w:tr>
      <w:tr>
        <w:tblPrEx>
          <w:tblCellMar>
            <w:top w:w="0" w:type="dxa"/>
            <w:left w:w="108" w:type="dxa"/>
            <w:bottom w:w="0" w:type="dxa"/>
            <w:right w:w="108" w:type="dxa"/>
          </w:tblCellMar>
        </w:tblPrEx>
        <w:trPr>
          <w:trHeight w:val="1554"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绿色通道移动手持终端</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1.显示屏≥5.5寸IPS高清屏，分辨率≥720*1440</w:t>
            </w:r>
          </w:p>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2.内存容量≥4G，存储容量：≥64G</w:t>
            </w:r>
          </w:p>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3.CPU不低于八核64位处理器</w:t>
            </w:r>
          </w:p>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4.操作系统：Android版本≥10.0</w:t>
            </w:r>
          </w:p>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5.内置模块:公安部二代证安全加密模块</w:t>
            </w:r>
          </w:p>
        </w:tc>
      </w:tr>
      <w:tr>
        <w:tblPrEx>
          <w:tblCellMar>
            <w:top w:w="0" w:type="dxa"/>
            <w:left w:w="108" w:type="dxa"/>
            <w:bottom w:w="0" w:type="dxa"/>
            <w:right w:w="108" w:type="dxa"/>
          </w:tblCellMar>
        </w:tblPrEx>
        <w:trPr>
          <w:trHeight w:val="1554"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移动手持终端</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1.显示屏≥5.5寸IPS高清屏，分辨率≥720*1440</w:t>
            </w:r>
            <w:r>
              <w:rPr>
                <w:rFonts w:hint="eastAsia" w:cs="宋体" w:asciiTheme="majorEastAsia" w:hAnsiTheme="majorEastAsia" w:eastAsiaTheme="majorEastAsia"/>
                <w:kern w:val="0"/>
                <w:szCs w:val="21"/>
                <w:lang w:bidi="ar"/>
              </w:rPr>
              <w:br w:type="textWrapping"/>
            </w:r>
            <w:r>
              <w:rPr>
                <w:rFonts w:hint="eastAsia" w:cs="宋体" w:asciiTheme="majorEastAsia" w:hAnsiTheme="majorEastAsia" w:eastAsiaTheme="majorEastAsia"/>
                <w:kern w:val="0"/>
                <w:szCs w:val="21"/>
                <w:lang w:bidi="ar"/>
              </w:rPr>
              <w:t>2.内存容量≥4+64G</w:t>
            </w:r>
            <w:r>
              <w:rPr>
                <w:rFonts w:hint="eastAsia" w:cs="宋体" w:asciiTheme="majorEastAsia" w:hAnsiTheme="majorEastAsia" w:eastAsiaTheme="majorEastAsia"/>
                <w:kern w:val="0"/>
                <w:szCs w:val="21"/>
                <w:lang w:bidi="ar"/>
              </w:rPr>
              <w:br w:type="textWrapping"/>
            </w:r>
            <w:r>
              <w:rPr>
                <w:rFonts w:hint="eastAsia" w:cs="宋体" w:asciiTheme="majorEastAsia" w:hAnsiTheme="majorEastAsia" w:eastAsiaTheme="majorEastAsia"/>
                <w:kern w:val="0"/>
                <w:szCs w:val="21"/>
                <w:lang w:bidi="ar"/>
              </w:rPr>
              <w:t>3.CPU八核64位处理器</w:t>
            </w:r>
            <w:r>
              <w:rPr>
                <w:rFonts w:hint="eastAsia" w:cs="宋体" w:asciiTheme="majorEastAsia" w:hAnsiTheme="majorEastAsia" w:eastAsiaTheme="majorEastAsia"/>
                <w:kern w:val="0"/>
                <w:szCs w:val="21"/>
                <w:lang w:bidi="ar"/>
              </w:rPr>
              <w:br w:type="textWrapping"/>
            </w:r>
            <w:r>
              <w:rPr>
                <w:rFonts w:hint="eastAsia" w:cs="宋体" w:asciiTheme="majorEastAsia" w:hAnsiTheme="majorEastAsia" w:eastAsiaTheme="majorEastAsia"/>
                <w:kern w:val="0"/>
                <w:szCs w:val="21"/>
                <w:lang w:bidi="ar"/>
              </w:rPr>
              <w:t>4.操作系统Android≥10.0</w:t>
            </w:r>
          </w:p>
        </w:tc>
      </w:tr>
      <w:tr>
        <w:tblPrEx>
          <w:tblCellMar>
            <w:top w:w="0" w:type="dxa"/>
            <w:left w:w="108" w:type="dxa"/>
            <w:bottom w:w="0" w:type="dxa"/>
            <w:right w:w="108" w:type="dxa"/>
          </w:tblCellMar>
        </w:tblPrEx>
        <w:trPr>
          <w:trHeight w:val="587" w:hRule="atLeast"/>
        </w:trPr>
        <w:tc>
          <w:tcPr>
            <w:tcW w:w="195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移动急救终端</w:t>
            </w:r>
          </w:p>
        </w:tc>
        <w:tc>
          <w:tcPr>
            <w:tcW w:w="683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1.显示屏屏幕尺寸≥8英寸，分辨率≥1280x800</w:t>
            </w:r>
          </w:p>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2.处理器核心：不低于四核心；</w:t>
            </w:r>
          </w:p>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3.系统内存：≥3GB；存储容量：≥32GB</w:t>
            </w:r>
          </w:p>
        </w:tc>
      </w:tr>
      <w:tr>
        <w:tblPrEx>
          <w:tblCellMar>
            <w:top w:w="0" w:type="dxa"/>
            <w:left w:w="108" w:type="dxa"/>
            <w:bottom w:w="0" w:type="dxa"/>
            <w:right w:w="108" w:type="dxa"/>
          </w:tblCellMar>
        </w:tblPrEx>
        <w:trPr>
          <w:trHeight w:val="91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lang w:bidi="ar"/>
              </w:rPr>
              <w:t>多媒体信息屏</w:t>
            </w:r>
          </w:p>
        </w:tc>
        <w:tc>
          <w:tcPr>
            <w:tcW w:w="6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1.品牌：知名品牌</w:t>
            </w:r>
          </w:p>
          <w:p>
            <w:pPr>
              <w:widowControl/>
              <w:spacing w:line="360" w:lineRule="auto"/>
              <w:textAlignment w:val="center"/>
              <w:rPr>
                <w:rFonts w:cs="宋体" w:asciiTheme="majorEastAsia" w:hAnsiTheme="majorEastAsia" w:eastAsiaTheme="majorEastAsia"/>
                <w:szCs w:val="21"/>
                <w:lang w:bidi="ar"/>
              </w:rPr>
            </w:pPr>
            <w:r>
              <w:rPr>
                <w:rFonts w:hint="eastAsia" w:cs="宋体" w:asciiTheme="majorEastAsia" w:hAnsiTheme="majorEastAsia" w:eastAsiaTheme="majorEastAsia"/>
                <w:kern w:val="0"/>
                <w:szCs w:val="21"/>
                <w:lang w:bidi="ar"/>
              </w:rPr>
              <w:t>2.尺寸：≥65英寸</w:t>
            </w:r>
          </w:p>
        </w:tc>
      </w:tr>
      <w:tr>
        <w:tblPrEx>
          <w:tblCellMar>
            <w:top w:w="0" w:type="dxa"/>
            <w:left w:w="108" w:type="dxa"/>
            <w:bottom w:w="0" w:type="dxa"/>
            <w:right w:w="108" w:type="dxa"/>
          </w:tblCellMar>
        </w:tblPrEx>
        <w:trPr>
          <w:trHeight w:val="155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ind w:left="432" w:firstLine="0" w:firstLineChars="0"/>
              <w:rPr>
                <w:rFonts w:asciiTheme="majorEastAsia" w:hAnsiTheme="majorEastAsia" w:eastAsiaTheme="majorEastAsia"/>
                <w:szCs w:val="21"/>
              </w:rPr>
            </w:pPr>
            <w:r>
              <w:rPr>
                <w:rFonts w:hint="eastAsia" w:asciiTheme="majorEastAsia" w:hAnsiTheme="majorEastAsia" w:eastAsiaTheme="majorEastAsia"/>
                <w:szCs w:val="21"/>
              </w:rPr>
              <w:t>超融合扩容</w:t>
            </w:r>
          </w:p>
        </w:tc>
        <w:tc>
          <w:tcPr>
            <w:tcW w:w="6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cs="宋体" w:asciiTheme="majorEastAsia" w:hAnsiTheme="majorEastAsia" w:eastAsiaTheme="majorEastAsia"/>
                <w:kern w:val="0"/>
                <w:szCs w:val="21"/>
                <w:lang w:bidi="ar"/>
              </w:rPr>
            </w:pPr>
            <w:r>
              <w:rPr>
                <w:rFonts w:hint="eastAsia" w:cs="宋体" w:asciiTheme="majorEastAsia" w:hAnsiTheme="majorEastAsia" w:eastAsiaTheme="majorEastAsia"/>
                <w:color w:val="000000" w:themeColor="text1"/>
                <w:szCs w:val="21"/>
                <w14:textFill>
                  <w14:solidFill>
                    <w14:schemeClr w14:val="tx1"/>
                  </w14:solidFill>
                </w14:textFill>
              </w:rPr>
              <w:t>医院现用超融合设备内存扩容，共5</w:t>
            </w:r>
            <w:r>
              <w:rPr>
                <w:rFonts w:cs="宋体" w:asciiTheme="majorEastAsia" w:hAnsiTheme="majorEastAsia" w:eastAsiaTheme="majorEastAsia"/>
                <w:color w:val="000000" w:themeColor="text1"/>
                <w:szCs w:val="21"/>
                <w14:textFill>
                  <w14:solidFill>
                    <w14:schemeClr w14:val="tx1"/>
                  </w14:solidFill>
                </w14:textFill>
              </w:rPr>
              <w:t>6</w:t>
            </w:r>
            <w:r>
              <w:rPr>
                <w:rFonts w:hint="eastAsia" w:cs="宋体" w:asciiTheme="majorEastAsia" w:hAnsiTheme="majorEastAsia" w:eastAsiaTheme="majorEastAsia"/>
                <w:color w:val="000000" w:themeColor="text1"/>
                <w:szCs w:val="21"/>
                <w14:textFill>
                  <w14:solidFill>
                    <w14:schemeClr w14:val="tx1"/>
                  </w14:solidFill>
                </w14:textFill>
              </w:rPr>
              <w:t>条。</w:t>
            </w:r>
            <w:r>
              <w:rPr>
                <w:rFonts w:hint="eastAsia" w:asciiTheme="majorEastAsia" w:hAnsiTheme="majorEastAsia" w:eastAsiaTheme="majorEastAsia"/>
                <w:szCs w:val="21"/>
              </w:rPr>
              <w:t>超融合专用</w:t>
            </w:r>
            <w:r>
              <w:rPr>
                <w:rFonts w:asciiTheme="majorEastAsia" w:hAnsiTheme="majorEastAsia" w:eastAsiaTheme="majorEastAsia"/>
                <w:szCs w:val="21"/>
              </w:rPr>
              <w:t>32G DDR4  4266MHz</w:t>
            </w:r>
            <w:r>
              <w:rPr>
                <w:rFonts w:hint="eastAsia" w:asciiTheme="majorEastAsia" w:hAnsiTheme="majorEastAsia" w:eastAsiaTheme="majorEastAsia"/>
                <w:szCs w:val="21"/>
              </w:rPr>
              <w:t>内存，</w:t>
            </w:r>
            <w:r>
              <w:rPr>
                <w:rFonts w:asciiTheme="majorEastAsia" w:hAnsiTheme="majorEastAsia" w:eastAsiaTheme="majorEastAsia"/>
                <w:szCs w:val="21"/>
              </w:rPr>
              <w:t>电压1.1V</w:t>
            </w:r>
            <w:r>
              <w:rPr>
                <w:rFonts w:hint="eastAsia" w:asciiTheme="majorEastAsia" w:hAnsiTheme="majorEastAsia" w:eastAsiaTheme="majorEastAsia"/>
                <w:szCs w:val="21"/>
              </w:rPr>
              <w:t>-</w:t>
            </w:r>
            <w:r>
              <w:rPr>
                <w:rFonts w:asciiTheme="majorEastAsia" w:hAnsiTheme="majorEastAsia" w:eastAsiaTheme="majorEastAsia"/>
                <w:szCs w:val="21"/>
              </w:rPr>
              <w:t>1.05V</w:t>
            </w:r>
            <w:r>
              <w:rPr>
                <w:rFonts w:hint="eastAsia" w:asciiTheme="majorEastAsia" w:hAnsiTheme="majorEastAsia" w:eastAsiaTheme="majorEastAsia"/>
                <w:szCs w:val="21"/>
              </w:rPr>
              <w:t>，要求超融合集群无停机窗口条件升级，不影响业务系统运行，原厂配件，一年原厂服务</w:t>
            </w:r>
          </w:p>
        </w:tc>
      </w:tr>
      <w:tr>
        <w:tblPrEx>
          <w:tblCellMar>
            <w:top w:w="0" w:type="dxa"/>
            <w:left w:w="108" w:type="dxa"/>
            <w:bottom w:w="0" w:type="dxa"/>
            <w:right w:w="108" w:type="dxa"/>
          </w:tblCellMar>
        </w:tblPrEx>
        <w:trPr>
          <w:trHeight w:val="254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ind w:left="432" w:firstLine="0" w:firstLineChars="0"/>
              <w:rPr>
                <w:rFonts w:asciiTheme="majorEastAsia" w:hAnsiTheme="majorEastAsia" w:eastAsiaTheme="majorEastAsia"/>
                <w:szCs w:val="21"/>
              </w:rPr>
            </w:pPr>
            <w:r>
              <w:rPr>
                <w:rFonts w:asciiTheme="majorEastAsia" w:hAnsiTheme="majorEastAsia" w:eastAsiaTheme="majorEastAsia"/>
                <w:szCs w:val="21"/>
              </w:rPr>
              <w:t>存储</w:t>
            </w:r>
            <w:r>
              <w:rPr>
                <w:rFonts w:hint="eastAsia" w:asciiTheme="majorEastAsia" w:hAnsiTheme="majorEastAsia" w:eastAsiaTheme="majorEastAsia"/>
                <w:szCs w:val="21"/>
              </w:rPr>
              <w:t>系统扩容</w:t>
            </w:r>
          </w:p>
        </w:tc>
        <w:tc>
          <w:tcPr>
            <w:tcW w:w="6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现用P</w:t>
            </w:r>
            <w:r>
              <w:rPr>
                <w:rFonts w:cs="宋体" w:asciiTheme="majorEastAsia" w:hAnsiTheme="majorEastAsia" w:eastAsiaTheme="majorEastAsia"/>
                <w:color w:val="000000" w:themeColor="text1"/>
                <w:szCs w:val="21"/>
                <w14:textFill>
                  <w14:solidFill>
                    <w14:schemeClr w14:val="tx1"/>
                  </w14:solidFill>
                </w14:textFill>
              </w:rPr>
              <w:t>ACS</w:t>
            </w:r>
            <w:r>
              <w:rPr>
                <w:rFonts w:hint="eastAsia" w:cs="宋体" w:asciiTheme="majorEastAsia" w:hAnsiTheme="majorEastAsia" w:eastAsiaTheme="majorEastAsia"/>
                <w:color w:val="000000" w:themeColor="text1"/>
                <w:szCs w:val="21"/>
                <w14:textFill>
                  <w14:solidFill>
                    <w14:schemeClr w14:val="tx1"/>
                  </w14:solidFill>
                </w14:textFill>
              </w:rPr>
              <w:t>存储的扩容，</w:t>
            </w:r>
            <w:r>
              <w:rPr>
                <w:rFonts w:hint="eastAsia" w:cs="宋体" w:asciiTheme="majorEastAsia" w:hAnsiTheme="majorEastAsia" w:eastAsiaTheme="majorEastAsia"/>
                <w:color w:val="000000"/>
                <w:szCs w:val="21"/>
              </w:rPr>
              <w:t>配置裸容量≥1</w:t>
            </w:r>
            <w:r>
              <w:rPr>
                <w:rFonts w:cs="宋体" w:asciiTheme="majorEastAsia" w:hAnsiTheme="majorEastAsia" w:eastAsiaTheme="majorEastAsia"/>
                <w:color w:val="000000"/>
                <w:szCs w:val="21"/>
              </w:rPr>
              <w:t>0</w:t>
            </w:r>
            <w:r>
              <w:rPr>
                <w:rFonts w:hint="eastAsia" w:cs="宋体" w:asciiTheme="majorEastAsia" w:hAnsiTheme="majorEastAsia" w:eastAsiaTheme="majorEastAsia"/>
                <w:color w:val="000000"/>
                <w:szCs w:val="21"/>
              </w:rPr>
              <w:t>块</w:t>
            </w:r>
            <w:r>
              <w:rPr>
                <w:rFonts w:cs="宋体" w:asciiTheme="majorEastAsia" w:hAnsiTheme="majorEastAsia" w:eastAsiaTheme="majorEastAsia"/>
                <w:color w:val="000000"/>
                <w:szCs w:val="21"/>
              </w:rPr>
              <w:t>10</w:t>
            </w:r>
            <w:r>
              <w:rPr>
                <w:rFonts w:hint="eastAsia" w:cs="宋体" w:asciiTheme="majorEastAsia" w:hAnsiTheme="majorEastAsia" w:eastAsiaTheme="majorEastAsia"/>
                <w:color w:val="000000"/>
                <w:szCs w:val="21"/>
              </w:rPr>
              <w:t xml:space="preserve">TB SAS </w:t>
            </w:r>
            <w:r>
              <w:rPr>
                <w:rFonts w:cs="宋体" w:asciiTheme="majorEastAsia" w:hAnsiTheme="majorEastAsia" w:eastAsiaTheme="majorEastAsia"/>
                <w:color w:val="000000"/>
                <w:szCs w:val="21"/>
              </w:rPr>
              <w:t>7.2</w:t>
            </w:r>
            <w:r>
              <w:rPr>
                <w:rFonts w:hint="eastAsia" w:cs="宋体" w:asciiTheme="majorEastAsia" w:hAnsiTheme="majorEastAsia" w:eastAsiaTheme="majorEastAsia"/>
                <w:color w:val="000000"/>
                <w:szCs w:val="21"/>
              </w:rPr>
              <w:t>K 热插拔硬盘，≥</w:t>
            </w:r>
            <w:r>
              <w:rPr>
                <w:rFonts w:cs="宋体" w:asciiTheme="majorEastAsia" w:hAnsiTheme="majorEastAsia" w:eastAsiaTheme="majorEastAsia"/>
                <w:color w:val="000000"/>
                <w:szCs w:val="21"/>
              </w:rPr>
              <w:t>12</w:t>
            </w:r>
            <w:r>
              <w:rPr>
                <w:rFonts w:hint="eastAsia" w:cs="宋体" w:asciiTheme="majorEastAsia" w:hAnsiTheme="majorEastAsia" w:eastAsiaTheme="majorEastAsia"/>
                <w:color w:val="000000"/>
                <w:szCs w:val="21"/>
              </w:rPr>
              <w:t>块3</w:t>
            </w:r>
            <w:r>
              <w:rPr>
                <w:rFonts w:cs="宋体" w:asciiTheme="majorEastAsia" w:hAnsiTheme="majorEastAsia" w:eastAsiaTheme="majorEastAsia"/>
                <w:color w:val="000000"/>
                <w:szCs w:val="21"/>
              </w:rPr>
              <w:t>.5</w:t>
            </w:r>
            <w:r>
              <w:rPr>
                <w:rFonts w:hint="eastAsia" w:cs="宋体" w:asciiTheme="majorEastAsia" w:hAnsiTheme="majorEastAsia" w:eastAsiaTheme="majorEastAsia"/>
                <w:color w:val="000000"/>
                <w:szCs w:val="21"/>
              </w:rPr>
              <w:t>寸</w:t>
            </w:r>
            <w:r>
              <w:rPr>
                <w:rFonts w:cs="宋体" w:asciiTheme="majorEastAsia" w:hAnsiTheme="majorEastAsia" w:eastAsiaTheme="majorEastAsia"/>
                <w:color w:val="000000"/>
                <w:szCs w:val="21"/>
              </w:rPr>
              <w:t xml:space="preserve"> L</w:t>
            </w:r>
            <w:r>
              <w:rPr>
                <w:rFonts w:hint="eastAsia" w:cs="宋体" w:asciiTheme="majorEastAsia" w:hAnsiTheme="majorEastAsia" w:eastAsiaTheme="majorEastAsia"/>
                <w:color w:val="000000"/>
                <w:szCs w:val="21"/>
              </w:rPr>
              <w:t>FF槽位；支持再次扩展，最大扩展到总计8个磁盘笼；提供卷的精简配置管理功能，即实际主机映射的存储空间超出存储实际拥有的磁盘空间。要求精简配置支持空间在线回收；支持断电时将控制器缓存数据写入硬件存储设备中，可永久保护，在保护过程中不需要电池保护方式；支持在线的微码升级（双控制器）；配置冗余电源和风扇；本次设备的安装调试，要求由设备原厂商授权存储工程师实施。一年原厂用户现场服务。</w:t>
            </w:r>
          </w:p>
        </w:tc>
      </w:tr>
    </w:tbl>
    <w:p>
      <w:pPr>
        <w:spacing w:line="460" w:lineRule="exact"/>
        <w:rPr>
          <w:rFonts w:cs="仿宋" w:asciiTheme="majorEastAsia" w:hAnsiTheme="majorEastAsia" w:eastAsiaTheme="majorEastAsia"/>
          <w:color w:val="000000"/>
          <w:szCs w:val="21"/>
        </w:rPr>
      </w:pPr>
    </w:p>
    <w:sectPr>
      <w:footerReference r:id="rId3" w:type="default"/>
      <w:pgSz w:w="11906" w:h="16838"/>
      <w:pgMar w:top="1134" w:right="1558"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 </w:t>
    </w:r>
    <w:r>
      <w:fldChar w:fldCharType="begin"/>
    </w:r>
    <w:r>
      <w:instrText xml:space="preserve">NUMPAGES  \* Arabic  \* MERGEFORMAT</w:instrText>
    </w:r>
    <w:r>
      <w:fldChar w:fldCharType="separate"/>
    </w:r>
    <w:r>
      <w:rPr>
        <w:b/>
        <w:bCs/>
        <w:lang w:val="zh-CN"/>
      </w:rPr>
      <w:t>1</w:t>
    </w:r>
    <w:r>
      <w:rPr>
        <w:b/>
        <w:bCs/>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C2581"/>
    <w:multiLevelType w:val="singleLevel"/>
    <w:tmpl w:val="863C2581"/>
    <w:lvl w:ilvl="0" w:tentative="0">
      <w:start w:val="1"/>
      <w:numFmt w:val="decimal"/>
      <w:lvlText w:val="%1)"/>
      <w:lvlJc w:val="left"/>
      <w:pPr>
        <w:ind w:left="425" w:hanging="425"/>
      </w:pPr>
      <w:rPr>
        <w:rFonts w:hint="default"/>
      </w:rPr>
    </w:lvl>
  </w:abstractNum>
  <w:abstractNum w:abstractNumId="1">
    <w:nsid w:val="9D52F1CB"/>
    <w:multiLevelType w:val="singleLevel"/>
    <w:tmpl w:val="9D52F1CB"/>
    <w:lvl w:ilvl="0" w:tentative="0">
      <w:start w:val="1"/>
      <w:numFmt w:val="decimal"/>
      <w:lvlText w:val="%1)"/>
      <w:lvlJc w:val="left"/>
      <w:pPr>
        <w:ind w:left="425" w:hanging="425"/>
      </w:pPr>
      <w:rPr>
        <w:rFonts w:hint="default"/>
      </w:rPr>
    </w:lvl>
  </w:abstractNum>
  <w:abstractNum w:abstractNumId="2">
    <w:nsid w:val="A17F3A6B"/>
    <w:multiLevelType w:val="singleLevel"/>
    <w:tmpl w:val="A17F3A6B"/>
    <w:lvl w:ilvl="0" w:tentative="0">
      <w:start w:val="1"/>
      <w:numFmt w:val="decimal"/>
      <w:lvlText w:val="%1)"/>
      <w:lvlJc w:val="left"/>
      <w:pPr>
        <w:ind w:left="425" w:hanging="425"/>
      </w:pPr>
      <w:rPr>
        <w:rFonts w:hint="default"/>
      </w:rPr>
    </w:lvl>
  </w:abstractNum>
  <w:abstractNum w:abstractNumId="3">
    <w:nsid w:val="B98BF227"/>
    <w:multiLevelType w:val="singleLevel"/>
    <w:tmpl w:val="B98BF227"/>
    <w:lvl w:ilvl="0" w:tentative="0">
      <w:start w:val="1"/>
      <w:numFmt w:val="decimal"/>
      <w:lvlText w:val="%1)"/>
      <w:lvlJc w:val="left"/>
      <w:pPr>
        <w:ind w:left="425" w:hanging="425"/>
      </w:pPr>
      <w:rPr>
        <w:rFonts w:hint="default"/>
      </w:rPr>
    </w:lvl>
  </w:abstractNum>
  <w:abstractNum w:abstractNumId="4">
    <w:nsid w:val="D5BCD181"/>
    <w:multiLevelType w:val="singleLevel"/>
    <w:tmpl w:val="D5BCD181"/>
    <w:lvl w:ilvl="0" w:tentative="0">
      <w:start w:val="1"/>
      <w:numFmt w:val="decimal"/>
      <w:lvlText w:val="%1)"/>
      <w:lvlJc w:val="left"/>
      <w:pPr>
        <w:ind w:left="425" w:hanging="425"/>
      </w:pPr>
      <w:rPr>
        <w:rFonts w:hint="default"/>
      </w:rPr>
    </w:lvl>
  </w:abstractNum>
  <w:abstractNum w:abstractNumId="5">
    <w:nsid w:val="2B5A4A6A"/>
    <w:multiLevelType w:val="multilevel"/>
    <w:tmpl w:val="2B5A4A6A"/>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DEC77C3"/>
    <w:multiLevelType w:val="multilevel"/>
    <w:tmpl w:val="5DEC77C3"/>
    <w:lvl w:ilvl="0" w:tentative="0">
      <w:start w:val="3"/>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87B620"/>
    <w:multiLevelType w:val="singleLevel"/>
    <w:tmpl w:val="7587B620"/>
    <w:lvl w:ilvl="0" w:tentative="0">
      <w:start w:val="1"/>
      <w:numFmt w:val="decimal"/>
      <w:lvlText w:val="%1)"/>
      <w:lvlJc w:val="left"/>
      <w:pPr>
        <w:ind w:left="425" w:hanging="425"/>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MWM5MGZmZWIyNTFlYTRlNWI0MjUzYjZmYzY0NDMifQ=="/>
  </w:docVars>
  <w:rsids>
    <w:rsidRoot w:val="00123893"/>
    <w:rsid w:val="0000619D"/>
    <w:rsid w:val="00011ADC"/>
    <w:rsid w:val="00040196"/>
    <w:rsid w:val="00055CC1"/>
    <w:rsid w:val="00066D6F"/>
    <w:rsid w:val="000C2A40"/>
    <w:rsid w:val="000D77F7"/>
    <w:rsid w:val="000E03E5"/>
    <w:rsid w:val="0011287F"/>
    <w:rsid w:val="001201A5"/>
    <w:rsid w:val="00123893"/>
    <w:rsid w:val="0013116E"/>
    <w:rsid w:val="00134EEC"/>
    <w:rsid w:val="00147F83"/>
    <w:rsid w:val="00152D0C"/>
    <w:rsid w:val="0016423F"/>
    <w:rsid w:val="00170DA0"/>
    <w:rsid w:val="001753A7"/>
    <w:rsid w:val="001769C0"/>
    <w:rsid w:val="001901FC"/>
    <w:rsid w:val="00192C0B"/>
    <w:rsid w:val="001B0A94"/>
    <w:rsid w:val="001C62F2"/>
    <w:rsid w:val="001E3D56"/>
    <w:rsid w:val="001F0EAD"/>
    <w:rsid w:val="002239B4"/>
    <w:rsid w:val="00247E56"/>
    <w:rsid w:val="00254F1B"/>
    <w:rsid w:val="00265A64"/>
    <w:rsid w:val="00274388"/>
    <w:rsid w:val="002C4472"/>
    <w:rsid w:val="002D20B7"/>
    <w:rsid w:val="002D4AD7"/>
    <w:rsid w:val="002E4525"/>
    <w:rsid w:val="002F75BB"/>
    <w:rsid w:val="00326166"/>
    <w:rsid w:val="003314AC"/>
    <w:rsid w:val="00336242"/>
    <w:rsid w:val="00351A5A"/>
    <w:rsid w:val="00374BA7"/>
    <w:rsid w:val="003864AA"/>
    <w:rsid w:val="003B4C28"/>
    <w:rsid w:val="003B59C9"/>
    <w:rsid w:val="003D07B4"/>
    <w:rsid w:val="00471CD4"/>
    <w:rsid w:val="00476925"/>
    <w:rsid w:val="0049066F"/>
    <w:rsid w:val="004947C7"/>
    <w:rsid w:val="004A47CF"/>
    <w:rsid w:val="00507074"/>
    <w:rsid w:val="00521555"/>
    <w:rsid w:val="005A212B"/>
    <w:rsid w:val="005B702F"/>
    <w:rsid w:val="00636699"/>
    <w:rsid w:val="00657BEF"/>
    <w:rsid w:val="00684980"/>
    <w:rsid w:val="00693DEE"/>
    <w:rsid w:val="006C228F"/>
    <w:rsid w:val="006F220A"/>
    <w:rsid w:val="00706322"/>
    <w:rsid w:val="00706D1B"/>
    <w:rsid w:val="0073684B"/>
    <w:rsid w:val="00745E6D"/>
    <w:rsid w:val="00746860"/>
    <w:rsid w:val="00763882"/>
    <w:rsid w:val="00765901"/>
    <w:rsid w:val="007E6E2E"/>
    <w:rsid w:val="008007E8"/>
    <w:rsid w:val="00856468"/>
    <w:rsid w:val="00863B07"/>
    <w:rsid w:val="008744F9"/>
    <w:rsid w:val="008B0047"/>
    <w:rsid w:val="009027C7"/>
    <w:rsid w:val="00906374"/>
    <w:rsid w:val="00923F7B"/>
    <w:rsid w:val="009730B5"/>
    <w:rsid w:val="009B36C7"/>
    <w:rsid w:val="009C68BE"/>
    <w:rsid w:val="00A038C1"/>
    <w:rsid w:val="00A6796A"/>
    <w:rsid w:val="00AA656D"/>
    <w:rsid w:val="00AB3963"/>
    <w:rsid w:val="00AC39A2"/>
    <w:rsid w:val="00AE7500"/>
    <w:rsid w:val="00B042F4"/>
    <w:rsid w:val="00B17221"/>
    <w:rsid w:val="00B2215A"/>
    <w:rsid w:val="00B61A54"/>
    <w:rsid w:val="00B622FD"/>
    <w:rsid w:val="00B72E9E"/>
    <w:rsid w:val="00B827DD"/>
    <w:rsid w:val="00BA5120"/>
    <w:rsid w:val="00BC1561"/>
    <w:rsid w:val="00BE072E"/>
    <w:rsid w:val="00BF3B14"/>
    <w:rsid w:val="00BF5112"/>
    <w:rsid w:val="00C13603"/>
    <w:rsid w:val="00C20D3D"/>
    <w:rsid w:val="00C32EB0"/>
    <w:rsid w:val="00C625C1"/>
    <w:rsid w:val="00C7023F"/>
    <w:rsid w:val="00CC47A9"/>
    <w:rsid w:val="00CC4E8D"/>
    <w:rsid w:val="00CC6EC4"/>
    <w:rsid w:val="00CD538D"/>
    <w:rsid w:val="00CD786D"/>
    <w:rsid w:val="00D30157"/>
    <w:rsid w:val="00D45F5A"/>
    <w:rsid w:val="00D535F8"/>
    <w:rsid w:val="00DB06D9"/>
    <w:rsid w:val="00DC34A9"/>
    <w:rsid w:val="00DE45D4"/>
    <w:rsid w:val="00E04CD4"/>
    <w:rsid w:val="00E37FF1"/>
    <w:rsid w:val="00E44E59"/>
    <w:rsid w:val="00E74D84"/>
    <w:rsid w:val="00E87EF9"/>
    <w:rsid w:val="00EB1BFB"/>
    <w:rsid w:val="00EB243D"/>
    <w:rsid w:val="00EC423F"/>
    <w:rsid w:val="00ED38B0"/>
    <w:rsid w:val="00ED5BA5"/>
    <w:rsid w:val="00EE52C9"/>
    <w:rsid w:val="00F202EA"/>
    <w:rsid w:val="00F82756"/>
    <w:rsid w:val="00FA2CA3"/>
    <w:rsid w:val="00FB4FCE"/>
    <w:rsid w:val="00FB5188"/>
    <w:rsid w:val="00FC126F"/>
    <w:rsid w:val="02C80625"/>
    <w:rsid w:val="05F31D04"/>
    <w:rsid w:val="0DDE1D59"/>
    <w:rsid w:val="21BB0BD2"/>
    <w:rsid w:val="237621B1"/>
    <w:rsid w:val="3FD82B39"/>
    <w:rsid w:val="512E0B9C"/>
    <w:rsid w:val="637F3A2F"/>
    <w:rsid w:val="69B34A0C"/>
    <w:rsid w:val="736D0412"/>
    <w:rsid w:val="7DBC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25"/>
    <w:qFormat/>
    <w:uiPriority w:val="0"/>
    <w:pPr>
      <w:keepNext/>
      <w:keepLines/>
      <w:adjustRightInd w:val="0"/>
      <w:spacing w:before="280" w:after="290" w:line="376" w:lineRule="atLeast"/>
      <w:textAlignment w:val="baseline"/>
      <w:outlineLvl w:val="3"/>
    </w:pPr>
    <w:rPr>
      <w:rFonts w:ascii="Arial" w:hAnsi="Arial" w:eastAsia="黑体"/>
      <w:b/>
      <w:sz w:val="28"/>
      <w:szCs w:val="20"/>
      <w:lang w:val="zh-CN"/>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Normal Indent"/>
    <w:basedOn w:val="1"/>
    <w:uiPriority w:val="0"/>
    <w:pPr>
      <w:ind w:firstLine="420" w:firstLineChars="200"/>
    </w:pPr>
  </w:style>
  <w:style w:type="paragraph" w:styleId="7">
    <w:name w:val="Document Map"/>
    <w:basedOn w:val="1"/>
    <w:link w:val="30"/>
    <w:uiPriority w:val="0"/>
    <w:rPr>
      <w:rFonts w:ascii="宋体"/>
      <w:sz w:val="18"/>
      <w:szCs w:val="18"/>
    </w:rPr>
  </w:style>
  <w:style w:type="paragraph" w:styleId="8">
    <w:name w:val="annotation text"/>
    <w:basedOn w:val="1"/>
    <w:link w:val="20"/>
    <w:uiPriority w:val="0"/>
    <w:pPr>
      <w:jc w:val="left"/>
    </w:pPr>
  </w:style>
  <w:style w:type="paragraph" w:styleId="9">
    <w:name w:val="Balloon Text"/>
    <w:basedOn w:val="1"/>
    <w:link w:val="22"/>
    <w:uiPriority w:val="0"/>
    <w:rPr>
      <w:sz w:val="18"/>
      <w:szCs w:val="18"/>
    </w:rPr>
  </w:style>
  <w:style w:type="paragraph" w:styleId="10">
    <w:name w:val="footer"/>
    <w:basedOn w:val="1"/>
    <w:link w:val="18"/>
    <w:uiPriority w:val="0"/>
    <w:pPr>
      <w:tabs>
        <w:tab w:val="center" w:pos="4153"/>
        <w:tab w:val="right" w:pos="8306"/>
      </w:tabs>
      <w:snapToGrid w:val="0"/>
      <w:jc w:val="left"/>
    </w:pPr>
    <w:rPr>
      <w:sz w:val="18"/>
      <w:szCs w:val="18"/>
    </w:rPr>
  </w:style>
  <w:style w:type="paragraph" w:styleId="11">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3">
    <w:name w:val="annotation subject"/>
    <w:basedOn w:val="8"/>
    <w:next w:val="8"/>
    <w:link w:val="21"/>
    <w:uiPriority w:val="0"/>
    <w:rPr>
      <w:b/>
      <w:bCs/>
    </w:rPr>
  </w:style>
  <w:style w:type="character" w:styleId="16">
    <w:name w:val="annotation reference"/>
    <w:uiPriority w:val="0"/>
    <w:rPr>
      <w:sz w:val="21"/>
      <w:szCs w:val="21"/>
    </w:rPr>
  </w:style>
  <w:style w:type="character" w:customStyle="1" w:styleId="17">
    <w:name w:val="页眉 字符"/>
    <w:link w:val="11"/>
    <w:uiPriority w:val="0"/>
    <w:rPr>
      <w:rFonts w:ascii="Calibri" w:hAnsi="Calibri"/>
      <w:kern w:val="2"/>
      <w:sz w:val="18"/>
      <w:szCs w:val="18"/>
    </w:rPr>
  </w:style>
  <w:style w:type="character" w:customStyle="1" w:styleId="18">
    <w:name w:val="页脚 字符"/>
    <w:link w:val="10"/>
    <w:uiPriority w:val="0"/>
    <w:rPr>
      <w:rFonts w:ascii="Calibri" w:hAnsi="Calibri"/>
      <w:kern w:val="2"/>
      <w:sz w:val="18"/>
      <w:szCs w:val="18"/>
    </w:rPr>
  </w:style>
  <w:style w:type="paragraph" w:customStyle="1" w:styleId="19">
    <w:name w:val="方案正文"/>
    <w:basedOn w:val="1"/>
    <w:qFormat/>
    <w:uiPriority w:val="0"/>
    <w:pPr>
      <w:spacing w:before="120" w:line="360" w:lineRule="auto"/>
      <w:ind w:firstLine="425" w:firstLineChars="177"/>
    </w:pPr>
    <w:rPr>
      <w:rFonts w:ascii="华文细黑" w:hAnsi="华文细黑" w:eastAsia="华文细黑"/>
      <w:kern w:val="0"/>
      <w:sz w:val="24"/>
    </w:rPr>
  </w:style>
  <w:style w:type="character" w:customStyle="1" w:styleId="20">
    <w:name w:val="批注文字 字符"/>
    <w:link w:val="8"/>
    <w:uiPriority w:val="0"/>
    <w:rPr>
      <w:rFonts w:ascii="Calibri" w:hAnsi="Calibri"/>
      <w:kern w:val="2"/>
      <w:sz w:val="21"/>
      <w:szCs w:val="24"/>
    </w:rPr>
  </w:style>
  <w:style w:type="character" w:customStyle="1" w:styleId="21">
    <w:name w:val="批注主题 字符"/>
    <w:link w:val="13"/>
    <w:uiPriority w:val="0"/>
    <w:rPr>
      <w:rFonts w:ascii="Calibri" w:hAnsi="Calibri"/>
      <w:b/>
      <w:bCs/>
      <w:kern w:val="2"/>
      <w:sz w:val="21"/>
      <w:szCs w:val="24"/>
    </w:rPr>
  </w:style>
  <w:style w:type="character" w:customStyle="1" w:styleId="22">
    <w:name w:val="批注框文本 字符"/>
    <w:link w:val="9"/>
    <w:uiPriority w:val="0"/>
    <w:rPr>
      <w:rFonts w:ascii="Calibri" w:hAnsi="Calibri"/>
      <w:kern w:val="2"/>
      <w:sz w:val="18"/>
      <w:szCs w:val="18"/>
    </w:rPr>
  </w:style>
  <w:style w:type="character" w:customStyle="1" w:styleId="23">
    <w:name w:val="标题 2 字符"/>
    <w:link w:val="3"/>
    <w:uiPriority w:val="0"/>
    <w:rPr>
      <w:rFonts w:ascii="Cambria" w:hAnsi="Cambria"/>
      <w:b/>
      <w:bCs/>
      <w:kern w:val="2"/>
      <w:sz w:val="32"/>
      <w:szCs w:val="32"/>
    </w:rPr>
  </w:style>
  <w:style w:type="character" w:customStyle="1" w:styleId="24">
    <w:name w:val="标题 3 字符"/>
    <w:link w:val="4"/>
    <w:uiPriority w:val="0"/>
    <w:rPr>
      <w:b/>
      <w:bCs/>
      <w:kern w:val="2"/>
      <w:sz w:val="32"/>
      <w:szCs w:val="32"/>
    </w:rPr>
  </w:style>
  <w:style w:type="character" w:customStyle="1" w:styleId="25">
    <w:name w:val="标题 4 字符"/>
    <w:link w:val="5"/>
    <w:uiPriority w:val="0"/>
    <w:rPr>
      <w:rFonts w:ascii="Arial" w:hAnsi="Arial" w:eastAsia="黑体"/>
      <w:b/>
      <w:kern w:val="2"/>
      <w:sz w:val="28"/>
      <w:lang w:val="zh-CN"/>
    </w:rPr>
  </w:style>
  <w:style w:type="paragraph" w:styleId="26">
    <w:name w:val="List Paragraph"/>
    <w:basedOn w:val="1"/>
    <w:link w:val="27"/>
    <w:qFormat/>
    <w:uiPriority w:val="34"/>
    <w:pPr>
      <w:ind w:firstLine="420" w:firstLineChars="200"/>
    </w:pPr>
    <w:rPr>
      <w:rFonts w:ascii="Times New Roman" w:hAnsi="Times New Roman"/>
    </w:rPr>
  </w:style>
  <w:style w:type="character" w:customStyle="1" w:styleId="27">
    <w:name w:val="列出段落 字符"/>
    <w:link w:val="26"/>
    <w:qFormat/>
    <w:uiPriority w:val="34"/>
    <w:rPr>
      <w:kern w:val="2"/>
      <w:sz w:val="21"/>
      <w:szCs w:val="24"/>
    </w:rPr>
  </w:style>
  <w:style w:type="paragraph" w:customStyle="1" w:styleId="28">
    <w:name w:val="样式 正文缩进 + 首行缩进:  2 字符"/>
    <w:basedOn w:val="6"/>
    <w:link w:val="29"/>
    <w:qFormat/>
    <w:uiPriority w:val="0"/>
    <w:pPr>
      <w:spacing w:line="360" w:lineRule="auto"/>
      <w:ind w:firstLine="200"/>
    </w:pPr>
    <w:rPr>
      <w:sz w:val="24"/>
      <w:szCs w:val="20"/>
      <w:lang w:val="zh-CN"/>
    </w:rPr>
  </w:style>
  <w:style w:type="character" w:customStyle="1" w:styleId="29">
    <w:name w:val="样式 正文缩进 + 首行缩进:  2 字符 Char"/>
    <w:link w:val="28"/>
    <w:uiPriority w:val="0"/>
    <w:rPr>
      <w:rFonts w:ascii="Calibri" w:hAnsi="Calibri"/>
      <w:kern w:val="2"/>
      <w:sz w:val="24"/>
      <w:lang w:val="zh-CN"/>
    </w:rPr>
  </w:style>
  <w:style w:type="character" w:customStyle="1" w:styleId="30">
    <w:name w:val="文档结构图 字符"/>
    <w:basedOn w:val="15"/>
    <w:link w:val="7"/>
    <w:uiPriority w:val="0"/>
    <w:rPr>
      <w:rFonts w:ascii="宋体" w:hAnsi="Calibri"/>
      <w:kern w:val="2"/>
      <w:sz w:val="18"/>
      <w:szCs w:val="18"/>
    </w:rPr>
  </w:style>
  <w:style w:type="character" w:customStyle="1" w:styleId="31">
    <w:name w:val="标题 1 字符"/>
    <w:basedOn w:val="15"/>
    <w:link w:val="2"/>
    <w:uiPriority w:val="0"/>
    <w:rPr>
      <w:rFonts w:ascii="Calibri" w:hAnsi="Calibri"/>
      <w:b/>
      <w:bCs/>
      <w:kern w:val="44"/>
      <w:sz w:val="44"/>
      <w:szCs w:val="44"/>
    </w:rPr>
  </w:style>
  <w:style w:type="character" w:customStyle="1" w:styleId="32">
    <w:name w:val="副标题 字符"/>
    <w:basedOn w:val="15"/>
    <w:link w:val="12"/>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7923</Words>
  <Characters>8357</Characters>
  <Lines>64</Lines>
  <Paragraphs>18</Paragraphs>
  <TotalTime>56</TotalTime>
  <ScaleCrop>false</ScaleCrop>
  <LinksUpToDate>false</LinksUpToDate>
  <CharactersWithSpaces>8413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2022-04-28T08:13:00Z</dcterms:created>
  <dc:creator>Administrator</dc:creator>
  <cp:lastModifiedBy>山水一程</cp:lastModifiedBy>
  <dcterms:modified xsi:type="dcterms:W3CDTF">2022-05-05T03:11:15Z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C5BD2673D85A43DA8CFDA9D19DCB2C2A</vt:lpwstr>
  </property>
</Properties>
</file>